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CCC65" w14:textId="77777777" w:rsidR="004C4F7C" w:rsidRDefault="00966184">
      <w:pPr>
        <w:pStyle w:val="Title"/>
        <w:kinsoku w:val="0"/>
        <w:overflowPunct w:val="0"/>
        <w:spacing w:line="259" w:lineRule="auto"/>
        <w:rPr>
          <w:w w:val="80"/>
        </w:rPr>
      </w:pPr>
      <w:bookmarkStart w:id="0" w:name="Seafood_Sign"/>
      <w:bookmarkEnd w:id="0"/>
      <w:r>
        <w:rPr>
          <w:w w:val="75"/>
        </w:rPr>
        <w:t xml:space="preserve">CERTAIN SEAFOOD </w:t>
      </w:r>
      <w:r>
        <w:rPr>
          <w:w w:val="80"/>
        </w:rPr>
        <w:t>PRODUCTS</w:t>
      </w:r>
      <w:r>
        <w:rPr>
          <w:spacing w:val="-31"/>
          <w:w w:val="80"/>
        </w:rPr>
        <w:t xml:space="preserve"> </w:t>
      </w:r>
      <w:r>
        <w:rPr>
          <w:w w:val="80"/>
        </w:rPr>
        <w:t xml:space="preserve">ARE IMPORTED &amp; MAY </w:t>
      </w:r>
      <w:r>
        <w:rPr>
          <w:w w:val="75"/>
        </w:rPr>
        <w:t>BE WILD</w:t>
      </w:r>
      <w:r>
        <w:t xml:space="preserve"> </w:t>
      </w:r>
      <w:r>
        <w:rPr>
          <w:w w:val="75"/>
        </w:rPr>
        <w:t xml:space="preserve">CAUGHT </w:t>
      </w:r>
      <w:r>
        <w:rPr>
          <w:w w:val="80"/>
        </w:rPr>
        <w:t>OR FARM RAISED</w:t>
      </w:r>
    </w:p>
    <w:p w14:paraId="1F39FDA2" w14:textId="77777777" w:rsidR="004C4F7C" w:rsidRDefault="004C4F7C">
      <w:pPr>
        <w:pStyle w:val="Title"/>
        <w:kinsoku w:val="0"/>
        <w:overflowPunct w:val="0"/>
        <w:spacing w:line="259" w:lineRule="auto"/>
        <w:rPr>
          <w:w w:val="80"/>
        </w:rPr>
        <w:sectPr w:rsidR="004C4F7C">
          <w:type w:val="continuous"/>
          <w:pgSz w:w="15840" w:h="12240" w:orient="landscape"/>
          <w:pgMar w:top="220" w:right="320" w:bottom="0" w:left="320" w:header="720" w:footer="720" w:gutter="0"/>
          <w:cols w:space="720"/>
          <w:noEndnote/>
        </w:sectPr>
      </w:pPr>
    </w:p>
    <w:p w14:paraId="60C3A414" w14:textId="77777777" w:rsidR="004C4F7C" w:rsidRDefault="00966184" w:rsidP="00BC1C98">
      <w:pPr>
        <w:pStyle w:val="Heading1"/>
        <w:kinsoku w:val="0"/>
        <w:overflowPunct w:val="0"/>
        <w:rPr>
          <w:color w:val="0000FF"/>
          <w:u w:val="none"/>
        </w:rPr>
      </w:pPr>
      <w:bookmarkStart w:id="1" w:name="Seafood_Labeling_Sign"/>
      <w:bookmarkEnd w:id="1"/>
      <w:r>
        <w:rPr>
          <w:color w:val="0000FF"/>
        </w:rPr>
        <w:lastRenderedPageBreak/>
        <w:t>§</w:t>
      </w:r>
      <w:r>
        <w:rPr>
          <w:color w:val="0000FF"/>
          <w:spacing w:val="-12"/>
        </w:rPr>
        <w:t xml:space="preserve"> </w:t>
      </w:r>
      <w:r>
        <w:rPr>
          <w:color w:val="0000FF"/>
        </w:rPr>
        <w:t>22-20A-3.</w:t>
      </w:r>
      <w:r>
        <w:rPr>
          <w:color w:val="0000FF"/>
          <w:spacing w:val="-10"/>
        </w:rPr>
        <w:t xml:space="preserve"> </w:t>
      </w:r>
      <w:r>
        <w:rPr>
          <w:color w:val="0000FF"/>
        </w:rPr>
        <w:t>Suppliers</w:t>
      </w:r>
      <w:r>
        <w:rPr>
          <w:color w:val="0000FF"/>
          <w:spacing w:val="-12"/>
        </w:rPr>
        <w:t xml:space="preserve"> </w:t>
      </w:r>
      <w:r>
        <w:rPr>
          <w:color w:val="0000FF"/>
        </w:rPr>
        <w:t>and</w:t>
      </w:r>
      <w:r>
        <w:rPr>
          <w:color w:val="0000FF"/>
          <w:spacing w:val="-13"/>
        </w:rPr>
        <w:t xml:space="preserve"> </w:t>
      </w:r>
      <w:r>
        <w:rPr>
          <w:color w:val="0000FF"/>
        </w:rPr>
        <w:t>food</w:t>
      </w:r>
      <w:r>
        <w:rPr>
          <w:color w:val="0000FF"/>
          <w:spacing w:val="-12"/>
        </w:rPr>
        <w:t xml:space="preserve"> </w:t>
      </w:r>
      <w:r>
        <w:rPr>
          <w:color w:val="0000FF"/>
        </w:rPr>
        <w:t>service</w:t>
      </w:r>
      <w:r>
        <w:rPr>
          <w:color w:val="0000FF"/>
          <w:spacing w:val="-11"/>
        </w:rPr>
        <w:t xml:space="preserve"> </w:t>
      </w:r>
      <w:r>
        <w:rPr>
          <w:color w:val="0000FF"/>
        </w:rPr>
        <w:t>establishments</w:t>
      </w:r>
      <w:r>
        <w:rPr>
          <w:color w:val="0000FF"/>
          <w:spacing w:val="-12"/>
        </w:rPr>
        <w:t xml:space="preserve"> </w:t>
      </w:r>
      <w:r>
        <w:rPr>
          <w:color w:val="0000FF"/>
        </w:rPr>
        <w:t>to</w:t>
      </w:r>
      <w:r>
        <w:rPr>
          <w:color w:val="0000FF"/>
          <w:spacing w:val="-9"/>
        </w:rPr>
        <w:t xml:space="preserve"> </w:t>
      </w:r>
      <w:r>
        <w:rPr>
          <w:color w:val="0000FF"/>
        </w:rPr>
        <w:t>provide</w:t>
      </w:r>
      <w:r>
        <w:rPr>
          <w:color w:val="0000FF"/>
          <w:spacing w:val="-12"/>
        </w:rPr>
        <w:t xml:space="preserve"> </w:t>
      </w:r>
      <w:r>
        <w:rPr>
          <w:color w:val="0000FF"/>
        </w:rPr>
        <w:t>required</w:t>
      </w:r>
      <w:r>
        <w:rPr>
          <w:color w:val="0000FF"/>
          <w:spacing w:val="-12"/>
        </w:rPr>
        <w:t xml:space="preserve"> </w:t>
      </w:r>
      <w:r>
        <w:rPr>
          <w:color w:val="0000FF"/>
          <w:spacing w:val="-2"/>
        </w:rPr>
        <w:t>information.</w:t>
      </w:r>
    </w:p>
    <w:p w14:paraId="4C7A6AEE" w14:textId="77777777" w:rsidR="004C4F7C" w:rsidRDefault="00966184" w:rsidP="00BC1C98">
      <w:pPr>
        <w:pStyle w:val="ListParagraph"/>
        <w:numPr>
          <w:ilvl w:val="0"/>
          <w:numId w:val="2"/>
        </w:numPr>
        <w:tabs>
          <w:tab w:val="left" w:pos="490"/>
        </w:tabs>
        <w:kinsoku w:val="0"/>
        <w:overflowPunct w:val="0"/>
        <w:spacing w:before="1"/>
        <w:ind w:right="330" w:firstLine="0"/>
        <w:rPr>
          <w:sz w:val="20"/>
          <w:szCs w:val="20"/>
        </w:rPr>
      </w:pPr>
      <w:r>
        <w:rPr>
          <w:sz w:val="20"/>
          <w:szCs w:val="20"/>
        </w:rPr>
        <w:t>Any</w:t>
      </w:r>
      <w:r>
        <w:rPr>
          <w:spacing w:val="-1"/>
          <w:sz w:val="20"/>
          <w:szCs w:val="20"/>
        </w:rPr>
        <w:t xml:space="preserve"> </w:t>
      </w:r>
      <w:r>
        <w:rPr>
          <w:sz w:val="20"/>
          <w:szCs w:val="20"/>
        </w:rPr>
        <w:t>individual</w:t>
      </w:r>
      <w:r>
        <w:rPr>
          <w:spacing w:val="-3"/>
          <w:sz w:val="20"/>
          <w:szCs w:val="20"/>
        </w:rPr>
        <w:t xml:space="preserve"> </w:t>
      </w:r>
      <w:r>
        <w:rPr>
          <w:sz w:val="20"/>
          <w:szCs w:val="20"/>
        </w:rPr>
        <w:t>or</w:t>
      </w:r>
      <w:r>
        <w:rPr>
          <w:spacing w:val="-4"/>
          <w:sz w:val="20"/>
          <w:szCs w:val="20"/>
        </w:rPr>
        <w:t xml:space="preserve"> </w:t>
      </w:r>
      <w:r>
        <w:rPr>
          <w:sz w:val="20"/>
          <w:szCs w:val="20"/>
        </w:rPr>
        <w:t>entity</w:t>
      </w:r>
      <w:r>
        <w:rPr>
          <w:spacing w:val="-1"/>
          <w:sz w:val="20"/>
          <w:szCs w:val="20"/>
        </w:rPr>
        <w:t xml:space="preserve"> </w:t>
      </w:r>
      <w:r>
        <w:rPr>
          <w:sz w:val="20"/>
          <w:szCs w:val="20"/>
        </w:rPr>
        <w:t>who</w:t>
      </w:r>
      <w:r>
        <w:rPr>
          <w:spacing w:val="-3"/>
          <w:sz w:val="20"/>
          <w:szCs w:val="20"/>
        </w:rPr>
        <w:t xml:space="preserve"> </w:t>
      </w:r>
      <w:r>
        <w:rPr>
          <w:sz w:val="20"/>
          <w:szCs w:val="20"/>
        </w:rPr>
        <w:t>supplies</w:t>
      </w:r>
      <w:r>
        <w:rPr>
          <w:spacing w:val="-2"/>
          <w:sz w:val="20"/>
          <w:szCs w:val="20"/>
        </w:rPr>
        <w:t xml:space="preserve"> </w:t>
      </w:r>
      <w:r>
        <w:rPr>
          <w:sz w:val="20"/>
          <w:szCs w:val="20"/>
        </w:rPr>
        <w:t>a</w:t>
      </w:r>
      <w:r>
        <w:rPr>
          <w:spacing w:val="-3"/>
          <w:sz w:val="20"/>
          <w:szCs w:val="20"/>
        </w:rPr>
        <w:t xml:space="preserve"> </w:t>
      </w:r>
      <w:r>
        <w:rPr>
          <w:sz w:val="20"/>
          <w:szCs w:val="20"/>
        </w:rPr>
        <w:t>covered</w:t>
      </w:r>
      <w:r>
        <w:rPr>
          <w:spacing w:val="-2"/>
          <w:sz w:val="20"/>
          <w:szCs w:val="20"/>
        </w:rPr>
        <w:t xml:space="preserve"> </w:t>
      </w:r>
      <w:r>
        <w:rPr>
          <w:sz w:val="20"/>
          <w:szCs w:val="20"/>
        </w:rPr>
        <w:t>commodity</w:t>
      </w:r>
      <w:r>
        <w:rPr>
          <w:spacing w:val="-6"/>
          <w:sz w:val="20"/>
          <w:szCs w:val="20"/>
        </w:rPr>
        <w:t xml:space="preserve"> </w:t>
      </w:r>
      <w:r>
        <w:rPr>
          <w:sz w:val="20"/>
          <w:szCs w:val="20"/>
        </w:rPr>
        <w:t>to</w:t>
      </w:r>
      <w:r>
        <w:rPr>
          <w:spacing w:val="-2"/>
          <w:sz w:val="20"/>
          <w:szCs w:val="20"/>
        </w:rPr>
        <w:t xml:space="preserve"> </w:t>
      </w:r>
      <w:r>
        <w:rPr>
          <w:sz w:val="20"/>
          <w:szCs w:val="20"/>
        </w:rPr>
        <w:t>a</w:t>
      </w:r>
      <w:r>
        <w:rPr>
          <w:spacing w:val="-3"/>
          <w:sz w:val="20"/>
          <w:szCs w:val="20"/>
        </w:rPr>
        <w:t xml:space="preserve"> </w:t>
      </w:r>
      <w:r>
        <w:rPr>
          <w:sz w:val="20"/>
          <w:szCs w:val="20"/>
        </w:rPr>
        <w:t>food</w:t>
      </w:r>
      <w:r>
        <w:rPr>
          <w:spacing w:val="-2"/>
          <w:sz w:val="20"/>
          <w:szCs w:val="20"/>
        </w:rPr>
        <w:t xml:space="preserve"> </w:t>
      </w:r>
      <w:r>
        <w:rPr>
          <w:sz w:val="20"/>
          <w:szCs w:val="20"/>
        </w:rPr>
        <w:t>service</w:t>
      </w:r>
      <w:r>
        <w:rPr>
          <w:spacing w:val="-3"/>
          <w:sz w:val="20"/>
          <w:szCs w:val="20"/>
        </w:rPr>
        <w:t xml:space="preserve"> </w:t>
      </w:r>
      <w:r>
        <w:rPr>
          <w:sz w:val="20"/>
          <w:szCs w:val="20"/>
        </w:rPr>
        <w:t>establishment</w:t>
      </w:r>
      <w:r>
        <w:rPr>
          <w:spacing w:val="-3"/>
          <w:sz w:val="20"/>
          <w:szCs w:val="20"/>
        </w:rPr>
        <w:t xml:space="preserve"> </w:t>
      </w:r>
      <w:r>
        <w:rPr>
          <w:sz w:val="20"/>
          <w:szCs w:val="20"/>
        </w:rPr>
        <w:t>shall</w:t>
      </w:r>
      <w:r>
        <w:rPr>
          <w:spacing w:val="-3"/>
          <w:sz w:val="20"/>
          <w:szCs w:val="20"/>
        </w:rPr>
        <w:t xml:space="preserve"> </w:t>
      </w:r>
      <w:r>
        <w:rPr>
          <w:sz w:val="20"/>
          <w:szCs w:val="20"/>
        </w:rPr>
        <w:t>provide</w:t>
      </w:r>
      <w:r>
        <w:rPr>
          <w:spacing w:val="-3"/>
          <w:sz w:val="20"/>
          <w:szCs w:val="20"/>
        </w:rPr>
        <w:t xml:space="preserve"> </w:t>
      </w:r>
      <w:r>
        <w:rPr>
          <w:sz w:val="20"/>
          <w:szCs w:val="20"/>
        </w:rPr>
        <w:t>the</w:t>
      </w:r>
      <w:r>
        <w:rPr>
          <w:spacing w:val="-3"/>
          <w:sz w:val="20"/>
          <w:szCs w:val="20"/>
        </w:rPr>
        <w:t xml:space="preserve"> </w:t>
      </w:r>
      <w:r>
        <w:rPr>
          <w:sz w:val="20"/>
          <w:szCs w:val="20"/>
        </w:rPr>
        <w:t>country</w:t>
      </w:r>
      <w:r>
        <w:rPr>
          <w:spacing w:val="-3"/>
          <w:sz w:val="20"/>
          <w:szCs w:val="20"/>
        </w:rPr>
        <w:t xml:space="preserve"> </w:t>
      </w:r>
      <w:r>
        <w:rPr>
          <w:sz w:val="20"/>
          <w:szCs w:val="20"/>
        </w:rPr>
        <w:t>of</w:t>
      </w:r>
      <w:r>
        <w:rPr>
          <w:spacing w:val="-4"/>
          <w:sz w:val="20"/>
          <w:szCs w:val="20"/>
        </w:rPr>
        <w:t xml:space="preserve"> </w:t>
      </w:r>
      <w:r>
        <w:rPr>
          <w:sz w:val="20"/>
          <w:szCs w:val="20"/>
        </w:rPr>
        <w:t>origin</w:t>
      </w:r>
      <w:r>
        <w:rPr>
          <w:spacing w:val="-2"/>
          <w:sz w:val="20"/>
          <w:szCs w:val="20"/>
        </w:rPr>
        <w:t xml:space="preserve"> </w:t>
      </w:r>
      <w:r>
        <w:rPr>
          <w:sz w:val="20"/>
          <w:szCs w:val="20"/>
        </w:rPr>
        <w:t>of the covered commodity to the food service establishment.</w:t>
      </w:r>
    </w:p>
    <w:p w14:paraId="0F651A3C" w14:textId="77777777" w:rsidR="004C4F7C" w:rsidRDefault="00966184" w:rsidP="00BC1C98">
      <w:pPr>
        <w:pStyle w:val="ListParagraph"/>
        <w:numPr>
          <w:ilvl w:val="0"/>
          <w:numId w:val="2"/>
        </w:numPr>
        <w:tabs>
          <w:tab w:val="left" w:pos="490"/>
        </w:tabs>
        <w:kinsoku w:val="0"/>
        <w:overflowPunct w:val="0"/>
        <w:spacing w:before="1"/>
        <w:ind w:right="326" w:firstLine="0"/>
        <w:rPr>
          <w:sz w:val="20"/>
          <w:szCs w:val="20"/>
        </w:rPr>
      </w:pPr>
      <w:r>
        <w:rPr>
          <w:sz w:val="20"/>
          <w:szCs w:val="20"/>
        </w:rPr>
        <w:t>A food service establishment, including an in-store deli, selling or providing a covered commodity that originated outside of the United</w:t>
      </w:r>
      <w:r>
        <w:rPr>
          <w:spacing w:val="-1"/>
          <w:sz w:val="20"/>
          <w:szCs w:val="20"/>
        </w:rPr>
        <w:t xml:space="preserve"> </w:t>
      </w:r>
      <w:r>
        <w:rPr>
          <w:sz w:val="20"/>
          <w:szCs w:val="20"/>
        </w:rPr>
        <w:t>States</w:t>
      </w:r>
      <w:r>
        <w:rPr>
          <w:spacing w:val="-2"/>
          <w:sz w:val="20"/>
          <w:szCs w:val="20"/>
        </w:rPr>
        <w:t xml:space="preserve"> </w:t>
      </w:r>
      <w:r>
        <w:rPr>
          <w:sz w:val="20"/>
          <w:szCs w:val="20"/>
        </w:rPr>
        <w:t>for</w:t>
      </w:r>
      <w:r>
        <w:rPr>
          <w:spacing w:val="-2"/>
          <w:sz w:val="20"/>
          <w:szCs w:val="20"/>
        </w:rPr>
        <w:t xml:space="preserve"> </w:t>
      </w:r>
      <w:r>
        <w:rPr>
          <w:sz w:val="20"/>
          <w:szCs w:val="20"/>
        </w:rPr>
        <w:t>primarily</w:t>
      </w:r>
      <w:r>
        <w:rPr>
          <w:spacing w:val="-4"/>
          <w:sz w:val="20"/>
          <w:szCs w:val="20"/>
        </w:rPr>
        <w:t xml:space="preserve"> </w:t>
      </w:r>
      <w:r>
        <w:rPr>
          <w:sz w:val="20"/>
          <w:szCs w:val="20"/>
        </w:rPr>
        <w:t>off-premises</w:t>
      </w:r>
      <w:r>
        <w:rPr>
          <w:spacing w:val="-3"/>
          <w:sz w:val="20"/>
          <w:szCs w:val="20"/>
        </w:rPr>
        <w:t xml:space="preserve"> </w:t>
      </w:r>
      <w:r>
        <w:rPr>
          <w:sz w:val="20"/>
          <w:szCs w:val="20"/>
        </w:rPr>
        <w:t>preparation</w:t>
      </w:r>
      <w:r>
        <w:rPr>
          <w:spacing w:val="-1"/>
          <w:sz w:val="20"/>
          <w:szCs w:val="20"/>
        </w:rPr>
        <w:t xml:space="preserve"> </w:t>
      </w:r>
      <w:r>
        <w:rPr>
          <w:sz w:val="20"/>
          <w:szCs w:val="20"/>
        </w:rPr>
        <w:t>shall</w:t>
      </w:r>
      <w:r>
        <w:rPr>
          <w:spacing w:val="-2"/>
          <w:sz w:val="20"/>
          <w:szCs w:val="20"/>
        </w:rPr>
        <w:t xml:space="preserve"> </w:t>
      </w:r>
      <w:r>
        <w:rPr>
          <w:sz w:val="20"/>
          <w:szCs w:val="20"/>
        </w:rPr>
        <w:t>provide</w:t>
      </w:r>
      <w:r>
        <w:rPr>
          <w:spacing w:val="-2"/>
          <w:sz w:val="20"/>
          <w:szCs w:val="20"/>
        </w:rPr>
        <w:t xml:space="preserve"> </w:t>
      </w:r>
      <w:r>
        <w:rPr>
          <w:sz w:val="20"/>
          <w:szCs w:val="20"/>
        </w:rPr>
        <w:t>the</w:t>
      </w:r>
      <w:r>
        <w:rPr>
          <w:spacing w:val="-2"/>
          <w:sz w:val="20"/>
          <w:szCs w:val="20"/>
        </w:rPr>
        <w:t xml:space="preserve"> </w:t>
      </w:r>
      <w:r>
        <w:rPr>
          <w:sz w:val="20"/>
          <w:szCs w:val="20"/>
        </w:rPr>
        <w:t>country</w:t>
      </w:r>
      <w:r>
        <w:rPr>
          <w:spacing w:val="-1"/>
          <w:sz w:val="20"/>
          <w:szCs w:val="20"/>
        </w:rPr>
        <w:t xml:space="preserve"> </w:t>
      </w:r>
      <w:r>
        <w:rPr>
          <w:sz w:val="20"/>
          <w:szCs w:val="20"/>
        </w:rPr>
        <w:t>of</w:t>
      </w:r>
      <w:r>
        <w:rPr>
          <w:spacing w:val="-2"/>
          <w:sz w:val="20"/>
          <w:szCs w:val="20"/>
        </w:rPr>
        <w:t xml:space="preserve"> </w:t>
      </w:r>
      <w:r>
        <w:rPr>
          <w:sz w:val="20"/>
          <w:szCs w:val="20"/>
        </w:rPr>
        <w:t>origin</w:t>
      </w:r>
      <w:r>
        <w:rPr>
          <w:spacing w:val="-1"/>
          <w:sz w:val="20"/>
          <w:szCs w:val="20"/>
        </w:rPr>
        <w:t xml:space="preserve"> </w:t>
      </w:r>
      <w:r>
        <w:rPr>
          <w:sz w:val="20"/>
          <w:szCs w:val="20"/>
        </w:rPr>
        <w:t>of</w:t>
      </w:r>
      <w:r>
        <w:rPr>
          <w:spacing w:val="-6"/>
          <w:sz w:val="20"/>
          <w:szCs w:val="20"/>
        </w:rPr>
        <w:t xml:space="preserve"> </w:t>
      </w:r>
      <w:r>
        <w:rPr>
          <w:sz w:val="20"/>
          <w:szCs w:val="20"/>
        </w:rPr>
        <w:t>the</w:t>
      </w:r>
      <w:r>
        <w:rPr>
          <w:spacing w:val="-2"/>
          <w:sz w:val="20"/>
          <w:szCs w:val="20"/>
        </w:rPr>
        <w:t xml:space="preserve"> </w:t>
      </w:r>
      <w:r>
        <w:rPr>
          <w:sz w:val="20"/>
          <w:szCs w:val="20"/>
        </w:rPr>
        <w:t>covered</w:t>
      </w:r>
      <w:r>
        <w:rPr>
          <w:spacing w:val="-1"/>
          <w:sz w:val="20"/>
          <w:szCs w:val="20"/>
        </w:rPr>
        <w:t xml:space="preserve"> </w:t>
      </w:r>
      <w:r>
        <w:rPr>
          <w:sz w:val="20"/>
          <w:szCs w:val="20"/>
        </w:rPr>
        <w:t>commodity,</w:t>
      </w:r>
      <w:r>
        <w:rPr>
          <w:spacing w:val="-4"/>
          <w:sz w:val="20"/>
          <w:szCs w:val="20"/>
        </w:rPr>
        <w:t xml:space="preserve"> </w:t>
      </w:r>
      <w:r>
        <w:rPr>
          <w:sz w:val="20"/>
          <w:szCs w:val="20"/>
        </w:rPr>
        <w:t>or</w:t>
      </w:r>
      <w:r>
        <w:rPr>
          <w:spacing w:val="-4"/>
          <w:sz w:val="20"/>
          <w:szCs w:val="20"/>
        </w:rPr>
        <w:t xml:space="preserve"> </w:t>
      </w:r>
      <w:r>
        <w:rPr>
          <w:sz w:val="20"/>
          <w:szCs w:val="20"/>
        </w:rPr>
        <w:t>denote</w:t>
      </w:r>
      <w:r>
        <w:rPr>
          <w:spacing w:val="-2"/>
          <w:sz w:val="20"/>
          <w:szCs w:val="20"/>
        </w:rPr>
        <w:t xml:space="preserve"> </w:t>
      </w:r>
      <w:r>
        <w:rPr>
          <w:sz w:val="20"/>
          <w:szCs w:val="20"/>
        </w:rPr>
        <w:t>that</w:t>
      </w:r>
      <w:r>
        <w:rPr>
          <w:spacing w:val="-2"/>
          <w:sz w:val="20"/>
          <w:szCs w:val="20"/>
        </w:rPr>
        <w:t xml:space="preserve"> </w:t>
      </w:r>
      <w:r>
        <w:rPr>
          <w:sz w:val="20"/>
          <w:szCs w:val="20"/>
        </w:rPr>
        <w:t>the covered commodity is imported, in letters no smaller than the same size, font, and shade as</w:t>
      </w:r>
      <w:r>
        <w:rPr>
          <w:spacing w:val="-1"/>
          <w:sz w:val="20"/>
          <w:szCs w:val="20"/>
        </w:rPr>
        <w:t xml:space="preserve"> </w:t>
      </w:r>
      <w:r>
        <w:rPr>
          <w:sz w:val="20"/>
          <w:szCs w:val="20"/>
        </w:rPr>
        <w:t>the covered commodity being offered is listed, by means of a label, stamp, mark, placard, or other visible sign on the package, display, holding unit, or bin containing the covered commodity at the final point of sale or by posting a sign stating such that measures not less than eight and one half inches wide by 11 inches tall and is placed not less than 36 inches from the floor located in a conspicuous location where the covered commodity is held for offer using English letters not less than one inch in size.</w:t>
      </w:r>
    </w:p>
    <w:p w14:paraId="34AC273F" w14:textId="77777777" w:rsidR="004C4F7C" w:rsidRDefault="00966184" w:rsidP="00BC1C98">
      <w:pPr>
        <w:pStyle w:val="ListParagraph"/>
        <w:numPr>
          <w:ilvl w:val="0"/>
          <w:numId w:val="2"/>
        </w:numPr>
        <w:tabs>
          <w:tab w:val="left" w:pos="502"/>
        </w:tabs>
        <w:kinsoku w:val="0"/>
        <w:overflowPunct w:val="0"/>
        <w:spacing w:before="1"/>
        <w:ind w:right="227" w:firstLine="0"/>
        <w:rPr>
          <w:sz w:val="20"/>
          <w:szCs w:val="20"/>
        </w:rPr>
      </w:pPr>
      <w:r>
        <w:rPr>
          <w:sz w:val="20"/>
          <w:szCs w:val="20"/>
        </w:rPr>
        <w:t>(1) A food service establishment that primarily prepares a covered commodity that originated outside of the United States on- premises, which it sells or provides using a menu as a standard business practice, shall display on all menus the country of</w:t>
      </w:r>
      <w:r>
        <w:rPr>
          <w:spacing w:val="22"/>
          <w:sz w:val="20"/>
          <w:szCs w:val="20"/>
        </w:rPr>
        <w:t xml:space="preserve"> </w:t>
      </w:r>
      <w:r>
        <w:rPr>
          <w:sz w:val="20"/>
          <w:szCs w:val="20"/>
        </w:rPr>
        <w:t>origin of the</w:t>
      </w:r>
      <w:r>
        <w:rPr>
          <w:spacing w:val="-3"/>
          <w:sz w:val="20"/>
          <w:szCs w:val="20"/>
        </w:rPr>
        <w:t xml:space="preserve"> </w:t>
      </w:r>
      <w:r>
        <w:rPr>
          <w:sz w:val="20"/>
          <w:szCs w:val="20"/>
        </w:rPr>
        <w:t>covered</w:t>
      </w:r>
      <w:r>
        <w:rPr>
          <w:spacing w:val="-2"/>
          <w:sz w:val="20"/>
          <w:szCs w:val="20"/>
        </w:rPr>
        <w:t xml:space="preserve"> </w:t>
      </w:r>
      <w:r>
        <w:rPr>
          <w:sz w:val="20"/>
          <w:szCs w:val="20"/>
        </w:rPr>
        <w:t>commodity,</w:t>
      </w:r>
      <w:r>
        <w:rPr>
          <w:spacing w:val="-4"/>
          <w:sz w:val="20"/>
          <w:szCs w:val="20"/>
        </w:rPr>
        <w:t xml:space="preserve"> </w:t>
      </w:r>
      <w:r>
        <w:rPr>
          <w:sz w:val="20"/>
          <w:szCs w:val="20"/>
        </w:rPr>
        <w:t>or</w:t>
      </w:r>
      <w:r>
        <w:rPr>
          <w:spacing w:val="-4"/>
          <w:sz w:val="20"/>
          <w:szCs w:val="20"/>
        </w:rPr>
        <w:t xml:space="preserve"> </w:t>
      </w:r>
      <w:r>
        <w:rPr>
          <w:sz w:val="20"/>
          <w:szCs w:val="20"/>
        </w:rPr>
        <w:t>denote</w:t>
      </w:r>
      <w:r>
        <w:rPr>
          <w:spacing w:val="-3"/>
          <w:sz w:val="20"/>
          <w:szCs w:val="20"/>
        </w:rPr>
        <w:t xml:space="preserve"> </w:t>
      </w:r>
      <w:r>
        <w:rPr>
          <w:sz w:val="20"/>
          <w:szCs w:val="20"/>
        </w:rPr>
        <w:t>that</w:t>
      </w:r>
      <w:r>
        <w:rPr>
          <w:spacing w:val="-3"/>
          <w:sz w:val="20"/>
          <w:szCs w:val="20"/>
        </w:rPr>
        <w:t xml:space="preserve"> </w:t>
      </w:r>
      <w:r>
        <w:rPr>
          <w:sz w:val="20"/>
          <w:szCs w:val="20"/>
        </w:rPr>
        <w:t>the</w:t>
      </w:r>
      <w:r>
        <w:rPr>
          <w:spacing w:val="-3"/>
          <w:sz w:val="20"/>
          <w:szCs w:val="20"/>
        </w:rPr>
        <w:t xml:space="preserve"> </w:t>
      </w:r>
      <w:r>
        <w:rPr>
          <w:sz w:val="20"/>
          <w:szCs w:val="20"/>
        </w:rPr>
        <w:t>covered</w:t>
      </w:r>
      <w:r>
        <w:rPr>
          <w:spacing w:val="-4"/>
          <w:sz w:val="20"/>
          <w:szCs w:val="20"/>
        </w:rPr>
        <w:t xml:space="preserve"> </w:t>
      </w:r>
      <w:r>
        <w:rPr>
          <w:sz w:val="20"/>
          <w:szCs w:val="20"/>
        </w:rPr>
        <w:t>commodity</w:t>
      </w:r>
      <w:r>
        <w:rPr>
          <w:spacing w:val="-3"/>
          <w:sz w:val="20"/>
          <w:szCs w:val="20"/>
        </w:rPr>
        <w:t xml:space="preserve"> </w:t>
      </w:r>
      <w:r>
        <w:rPr>
          <w:sz w:val="20"/>
          <w:szCs w:val="20"/>
        </w:rPr>
        <w:t>is</w:t>
      </w:r>
      <w:r>
        <w:rPr>
          <w:spacing w:val="-4"/>
          <w:sz w:val="20"/>
          <w:szCs w:val="20"/>
        </w:rPr>
        <w:t xml:space="preserve"> </w:t>
      </w:r>
      <w:r>
        <w:rPr>
          <w:sz w:val="20"/>
          <w:szCs w:val="20"/>
        </w:rPr>
        <w:t>imported,</w:t>
      </w:r>
      <w:r>
        <w:rPr>
          <w:spacing w:val="-3"/>
          <w:sz w:val="20"/>
          <w:szCs w:val="20"/>
        </w:rPr>
        <w:t xml:space="preserve"> </w:t>
      </w:r>
      <w:r>
        <w:rPr>
          <w:sz w:val="20"/>
          <w:szCs w:val="20"/>
        </w:rPr>
        <w:t>in</w:t>
      </w:r>
      <w:r>
        <w:rPr>
          <w:spacing w:val="-4"/>
          <w:sz w:val="20"/>
          <w:szCs w:val="20"/>
        </w:rPr>
        <w:t xml:space="preserve"> </w:t>
      </w:r>
      <w:r>
        <w:rPr>
          <w:sz w:val="20"/>
          <w:szCs w:val="20"/>
        </w:rPr>
        <w:t>letters</w:t>
      </w:r>
      <w:r>
        <w:rPr>
          <w:spacing w:val="-4"/>
          <w:sz w:val="20"/>
          <w:szCs w:val="20"/>
        </w:rPr>
        <w:t xml:space="preserve"> </w:t>
      </w:r>
      <w:r>
        <w:rPr>
          <w:sz w:val="20"/>
          <w:szCs w:val="20"/>
        </w:rPr>
        <w:t>no</w:t>
      </w:r>
      <w:r>
        <w:rPr>
          <w:spacing w:val="-2"/>
          <w:sz w:val="20"/>
          <w:szCs w:val="20"/>
        </w:rPr>
        <w:t xml:space="preserve"> </w:t>
      </w:r>
      <w:r>
        <w:rPr>
          <w:sz w:val="20"/>
          <w:szCs w:val="20"/>
        </w:rPr>
        <w:t>smaller</w:t>
      </w:r>
      <w:r>
        <w:rPr>
          <w:spacing w:val="-2"/>
          <w:sz w:val="20"/>
          <w:szCs w:val="20"/>
        </w:rPr>
        <w:t xml:space="preserve"> </w:t>
      </w:r>
      <w:r>
        <w:rPr>
          <w:sz w:val="20"/>
          <w:szCs w:val="20"/>
        </w:rPr>
        <w:t>than</w:t>
      </w:r>
      <w:r>
        <w:rPr>
          <w:spacing w:val="-2"/>
          <w:sz w:val="20"/>
          <w:szCs w:val="20"/>
        </w:rPr>
        <w:t xml:space="preserve"> </w:t>
      </w:r>
      <w:r>
        <w:rPr>
          <w:sz w:val="20"/>
          <w:szCs w:val="20"/>
        </w:rPr>
        <w:t>the</w:t>
      </w:r>
      <w:r>
        <w:rPr>
          <w:spacing w:val="-3"/>
          <w:sz w:val="20"/>
          <w:szCs w:val="20"/>
        </w:rPr>
        <w:t xml:space="preserve"> </w:t>
      </w:r>
      <w:r>
        <w:rPr>
          <w:sz w:val="20"/>
          <w:szCs w:val="20"/>
        </w:rPr>
        <w:t>same</w:t>
      </w:r>
      <w:r>
        <w:rPr>
          <w:spacing w:val="-3"/>
          <w:sz w:val="20"/>
          <w:szCs w:val="20"/>
        </w:rPr>
        <w:t xml:space="preserve"> </w:t>
      </w:r>
      <w:r>
        <w:rPr>
          <w:sz w:val="20"/>
          <w:szCs w:val="20"/>
        </w:rPr>
        <w:t>size,</w:t>
      </w:r>
      <w:r>
        <w:rPr>
          <w:spacing w:val="-2"/>
          <w:sz w:val="20"/>
          <w:szCs w:val="20"/>
        </w:rPr>
        <w:t xml:space="preserve"> </w:t>
      </w:r>
      <w:r>
        <w:rPr>
          <w:sz w:val="20"/>
          <w:szCs w:val="20"/>
        </w:rPr>
        <w:t>font,</w:t>
      </w:r>
      <w:r>
        <w:rPr>
          <w:spacing w:val="-3"/>
          <w:sz w:val="20"/>
          <w:szCs w:val="20"/>
        </w:rPr>
        <w:t xml:space="preserve"> </w:t>
      </w:r>
      <w:r>
        <w:rPr>
          <w:sz w:val="20"/>
          <w:szCs w:val="20"/>
        </w:rPr>
        <w:t>and</w:t>
      </w:r>
      <w:r>
        <w:rPr>
          <w:spacing w:val="14"/>
          <w:sz w:val="20"/>
          <w:szCs w:val="20"/>
        </w:rPr>
        <w:t xml:space="preserve"> </w:t>
      </w:r>
      <w:r>
        <w:rPr>
          <w:sz w:val="20"/>
          <w:szCs w:val="20"/>
        </w:rPr>
        <w:t>shade</w:t>
      </w:r>
      <w:r>
        <w:rPr>
          <w:spacing w:val="-4"/>
          <w:sz w:val="20"/>
          <w:szCs w:val="20"/>
        </w:rPr>
        <w:t xml:space="preserve"> </w:t>
      </w:r>
      <w:r>
        <w:rPr>
          <w:sz w:val="20"/>
          <w:szCs w:val="20"/>
        </w:rPr>
        <w:t>as the covered commodity being offered is listed, immediately adjacent to the menu listing of the covered commodity being offered. In lieu of this requirement, the notice may be paper-clipped to the menu, with the same location, size, font, and shade restrictions required when the notice is listed directly on the menu or may be posted as a sign stating such that measures not</w:t>
      </w:r>
      <w:r>
        <w:rPr>
          <w:spacing w:val="19"/>
          <w:sz w:val="20"/>
          <w:szCs w:val="20"/>
        </w:rPr>
        <w:t xml:space="preserve"> </w:t>
      </w:r>
      <w:r>
        <w:rPr>
          <w:sz w:val="20"/>
          <w:szCs w:val="20"/>
        </w:rPr>
        <w:t>less than eight and one</w:t>
      </w:r>
      <w:r>
        <w:rPr>
          <w:spacing w:val="-1"/>
          <w:sz w:val="20"/>
          <w:szCs w:val="20"/>
        </w:rPr>
        <w:t xml:space="preserve"> </w:t>
      </w:r>
      <w:r>
        <w:rPr>
          <w:sz w:val="20"/>
          <w:szCs w:val="20"/>
        </w:rPr>
        <w:t>half inches wide</w:t>
      </w:r>
      <w:r>
        <w:rPr>
          <w:spacing w:val="-1"/>
          <w:sz w:val="20"/>
          <w:szCs w:val="20"/>
        </w:rPr>
        <w:t xml:space="preserve"> </w:t>
      </w:r>
      <w:r>
        <w:rPr>
          <w:sz w:val="20"/>
          <w:szCs w:val="20"/>
        </w:rPr>
        <w:t>by 11</w:t>
      </w:r>
      <w:r>
        <w:rPr>
          <w:spacing w:val="-2"/>
          <w:sz w:val="20"/>
          <w:szCs w:val="20"/>
        </w:rPr>
        <w:t xml:space="preserve"> </w:t>
      </w:r>
      <w:r>
        <w:rPr>
          <w:sz w:val="20"/>
          <w:szCs w:val="20"/>
        </w:rPr>
        <w:t>inches</w:t>
      </w:r>
      <w:r>
        <w:rPr>
          <w:spacing w:val="-2"/>
          <w:sz w:val="20"/>
          <w:szCs w:val="20"/>
        </w:rPr>
        <w:t xml:space="preserve"> </w:t>
      </w:r>
      <w:r>
        <w:rPr>
          <w:sz w:val="20"/>
          <w:szCs w:val="20"/>
        </w:rPr>
        <w:t>tall</w:t>
      </w:r>
      <w:r>
        <w:rPr>
          <w:spacing w:val="-1"/>
          <w:sz w:val="20"/>
          <w:szCs w:val="20"/>
        </w:rPr>
        <w:t xml:space="preserve"> </w:t>
      </w:r>
      <w:r>
        <w:rPr>
          <w:sz w:val="20"/>
          <w:szCs w:val="20"/>
        </w:rPr>
        <w:t>and is</w:t>
      </w:r>
      <w:r>
        <w:rPr>
          <w:spacing w:val="-2"/>
          <w:sz w:val="20"/>
          <w:szCs w:val="20"/>
        </w:rPr>
        <w:t xml:space="preserve"> </w:t>
      </w:r>
      <w:r>
        <w:rPr>
          <w:sz w:val="20"/>
          <w:szCs w:val="20"/>
        </w:rPr>
        <w:t>placed not</w:t>
      </w:r>
      <w:r>
        <w:rPr>
          <w:spacing w:val="-2"/>
          <w:sz w:val="20"/>
          <w:szCs w:val="20"/>
        </w:rPr>
        <w:t xml:space="preserve"> </w:t>
      </w:r>
      <w:r>
        <w:rPr>
          <w:sz w:val="20"/>
          <w:szCs w:val="20"/>
        </w:rPr>
        <w:t>less</w:t>
      </w:r>
      <w:r>
        <w:rPr>
          <w:spacing w:val="-2"/>
          <w:sz w:val="20"/>
          <w:szCs w:val="20"/>
        </w:rPr>
        <w:t xml:space="preserve"> </w:t>
      </w:r>
      <w:r>
        <w:rPr>
          <w:sz w:val="20"/>
          <w:szCs w:val="20"/>
        </w:rPr>
        <w:t>than 36</w:t>
      </w:r>
      <w:r>
        <w:rPr>
          <w:spacing w:val="-2"/>
          <w:sz w:val="20"/>
          <w:szCs w:val="20"/>
        </w:rPr>
        <w:t xml:space="preserve"> </w:t>
      </w:r>
      <w:r>
        <w:rPr>
          <w:sz w:val="20"/>
          <w:szCs w:val="20"/>
        </w:rPr>
        <w:t>inches</w:t>
      </w:r>
      <w:r>
        <w:rPr>
          <w:spacing w:val="-2"/>
          <w:sz w:val="20"/>
          <w:szCs w:val="20"/>
        </w:rPr>
        <w:t xml:space="preserve"> </w:t>
      </w:r>
      <w:r>
        <w:rPr>
          <w:sz w:val="20"/>
          <w:szCs w:val="20"/>
        </w:rPr>
        <w:t>from the</w:t>
      </w:r>
      <w:r>
        <w:rPr>
          <w:spacing w:val="-3"/>
          <w:sz w:val="20"/>
          <w:szCs w:val="20"/>
        </w:rPr>
        <w:t xml:space="preserve"> </w:t>
      </w:r>
      <w:r>
        <w:rPr>
          <w:sz w:val="20"/>
          <w:szCs w:val="20"/>
        </w:rPr>
        <w:t>floor</w:t>
      </w:r>
      <w:r>
        <w:rPr>
          <w:spacing w:val="-3"/>
          <w:sz w:val="20"/>
          <w:szCs w:val="20"/>
        </w:rPr>
        <w:t xml:space="preserve"> </w:t>
      </w:r>
      <w:r>
        <w:rPr>
          <w:sz w:val="20"/>
          <w:szCs w:val="20"/>
        </w:rPr>
        <w:t>located in a</w:t>
      </w:r>
      <w:r>
        <w:rPr>
          <w:spacing w:val="-1"/>
          <w:sz w:val="20"/>
          <w:szCs w:val="20"/>
        </w:rPr>
        <w:t xml:space="preserve"> </w:t>
      </w:r>
      <w:r>
        <w:rPr>
          <w:sz w:val="20"/>
          <w:szCs w:val="20"/>
        </w:rPr>
        <w:t>conspicuous</w:t>
      </w:r>
      <w:r>
        <w:rPr>
          <w:spacing w:val="-2"/>
          <w:sz w:val="20"/>
          <w:szCs w:val="20"/>
        </w:rPr>
        <w:t xml:space="preserve"> </w:t>
      </w:r>
      <w:r>
        <w:rPr>
          <w:sz w:val="20"/>
          <w:szCs w:val="20"/>
        </w:rPr>
        <w:t>location where</w:t>
      </w:r>
      <w:r>
        <w:rPr>
          <w:spacing w:val="-1"/>
          <w:sz w:val="20"/>
          <w:szCs w:val="20"/>
        </w:rPr>
        <w:t xml:space="preserve"> </w:t>
      </w:r>
      <w:r>
        <w:rPr>
          <w:sz w:val="20"/>
          <w:szCs w:val="20"/>
        </w:rPr>
        <w:t>the covered commodity is held for offer using English letters not less than one inch in size.</w:t>
      </w:r>
    </w:p>
    <w:p w14:paraId="4B6A5F3F" w14:textId="77777777" w:rsidR="004C4F7C" w:rsidRDefault="00966184" w:rsidP="00BC1C98">
      <w:pPr>
        <w:pStyle w:val="ListParagraph"/>
        <w:numPr>
          <w:ilvl w:val="1"/>
          <w:numId w:val="2"/>
        </w:numPr>
        <w:tabs>
          <w:tab w:val="left" w:pos="786"/>
        </w:tabs>
        <w:kinsoku w:val="0"/>
        <w:overflowPunct w:val="0"/>
        <w:ind w:right="154" w:firstLine="283"/>
        <w:rPr>
          <w:sz w:val="20"/>
          <w:szCs w:val="20"/>
        </w:rPr>
      </w:pPr>
      <w:r>
        <w:rPr>
          <w:sz w:val="20"/>
          <w:szCs w:val="20"/>
        </w:rPr>
        <w:t>A food service establishment that primarily prepares a covered commodity that originated outside of the United States on- premises and that does not use a menu as a standard business practice shall display on a sign posted at the main entrance to the establishment</w:t>
      </w:r>
      <w:r>
        <w:rPr>
          <w:spacing w:val="-3"/>
          <w:sz w:val="20"/>
          <w:szCs w:val="20"/>
        </w:rPr>
        <w:t xml:space="preserve"> </w:t>
      </w:r>
      <w:r>
        <w:rPr>
          <w:sz w:val="20"/>
          <w:szCs w:val="20"/>
        </w:rPr>
        <w:t>stating</w:t>
      </w:r>
      <w:r>
        <w:rPr>
          <w:spacing w:val="-1"/>
          <w:sz w:val="20"/>
          <w:szCs w:val="20"/>
        </w:rPr>
        <w:t xml:space="preserve"> </w:t>
      </w:r>
      <w:r>
        <w:rPr>
          <w:sz w:val="20"/>
          <w:szCs w:val="20"/>
        </w:rPr>
        <w:t>that</w:t>
      </w:r>
      <w:r>
        <w:rPr>
          <w:spacing w:val="-2"/>
          <w:sz w:val="20"/>
          <w:szCs w:val="20"/>
        </w:rPr>
        <w:t xml:space="preserve"> </w:t>
      </w:r>
      <w:r>
        <w:rPr>
          <w:sz w:val="20"/>
          <w:szCs w:val="20"/>
        </w:rPr>
        <w:t>certain</w:t>
      </w:r>
      <w:r>
        <w:rPr>
          <w:spacing w:val="-1"/>
          <w:sz w:val="20"/>
          <w:szCs w:val="20"/>
        </w:rPr>
        <w:t xml:space="preserve"> </w:t>
      </w:r>
      <w:r>
        <w:rPr>
          <w:sz w:val="20"/>
          <w:szCs w:val="20"/>
        </w:rPr>
        <w:t>covered</w:t>
      </w:r>
      <w:r>
        <w:rPr>
          <w:spacing w:val="-1"/>
          <w:sz w:val="20"/>
          <w:szCs w:val="20"/>
        </w:rPr>
        <w:t xml:space="preserve"> </w:t>
      </w:r>
      <w:r>
        <w:rPr>
          <w:sz w:val="20"/>
          <w:szCs w:val="20"/>
        </w:rPr>
        <w:t>commodities,</w:t>
      </w:r>
      <w:r>
        <w:rPr>
          <w:spacing w:val="-2"/>
          <w:sz w:val="20"/>
          <w:szCs w:val="20"/>
        </w:rPr>
        <w:t xml:space="preserve"> </w:t>
      </w:r>
      <w:r>
        <w:rPr>
          <w:sz w:val="20"/>
          <w:szCs w:val="20"/>
        </w:rPr>
        <w:t>as</w:t>
      </w:r>
      <w:r>
        <w:rPr>
          <w:spacing w:val="-3"/>
          <w:sz w:val="20"/>
          <w:szCs w:val="20"/>
        </w:rPr>
        <w:t xml:space="preserve"> </w:t>
      </w:r>
      <w:r>
        <w:rPr>
          <w:sz w:val="20"/>
          <w:szCs w:val="20"/>
        </w:rPr>
        <w:t>applicable,</w:t>
      </w:r>
      <w:r>
        <w:rPr>
          <w:spacing w:val="-2"/>
          <w:sz w:val="20"/>
          <w:szCs w:val="20"/>
        </w:rPr>
        <w:t xml:space="preserve"> </w:t>
      </w:r>
      <w:r>
        <w:rPr>
          <w:sz w:val="20"/>
          <w:szCs w:val="20"/>
        </w:rPr>
        <w:t>being</w:t>
      </w:r>
      <w:r>
        <w:rPr>
          <w:spacing w:val="-1"/>
          <w:sz w:val="20"/>
          <w:szCs w:val="20"/>
        </w:rPr>
        <w:t xml:space="preserve"> </w:t>
      </w:r>
      <w:r>
        <w:rPr>
          <w:sz w:val="20"/>
          <w:szCs w:val="20"/>
        </w:rPr>
        <w:t>offered</w:t>
      </w:r>
      <w:r>
        <w:rPr>
          <w:spacing w:val="-3"/>
          <w:sz w:val="20"/>
          <w:szCs w:val="20"/>
        </w:rPr>
        <w:t xml:space="preserve"> </w:t>
      </w:r>
      <w:r>
        <w:rPr>
          <w:sz w:val="20"/>
          <w:szCs w:val="20"/>
        </w:rPr>
        <w:t>by</w:t>
      </w:r>
      <w:r>
        <w:rPr>
          <w:spacing w:val="-1"/>
          <w:sz w:val="20"/>
          <w:szCs w:val="20"/>
        </w:rPr>
        <w:t xml:space="preserve"> </w:t>
      </w:r>
      <w:r>
        <w:rPr>
          <w:sz w:val="20"/>
          <w:szCs w:val="20"/>
        </w:rPr>
        <w:t>the</w:t>
      </w:r>
      <w:r>
        <w:rPr>
          <w:spacing w:val="-4"/>
          <w:sz w:val="20"/>
          <w:szCs w:val="20"/>
        </w:rPr>
        <w:t xml:space="preserve"> </w:t>
      </w:r>
      <w:r>
        <w:rPr>
          <w:sz w:val="20"/>
          <w:szCs w:val="20"/>
        </w:rPr>
        <w:t>establishment</w:t>
      </w:r>
      <w:r>
        <w:rPr>
          <w:spacing w:val="-3"/>
          <w:sz w:val="20"/>
          <w:szCs w:val="20"/>
        </w:rPr>
        <w:t xml:space="preserve"> </w:t>
      </w:r>
      <w:r>
        <w:rPr>
          <w:sz w:val="20"/>
          <w:szCs w:val="20"/>
        </w:rPr>
        <w:t>are</w:t>
      </w:r>
      <w:r>
        <w:rPr>
          <w:spacing w:val="-2"/>
          <w:sz w:val="20"/>
          <w:szCs w:val="20"/>
        </w:rPr>
        <w:t xml:space="preserve"> </w:t>
      </w:r>
      <w:r>
        <w:rPr>
          <w:sz w:val="20"/>
          <w:szCs w:val="20"/>
        </w:rPr>
        <w:t>imported.</w:t>
      </w:r>
      <w:r>
        <w:rPr>
          <w:spacing w:val="-2"/>
          <w:sz w:val="20"/>
          <w:szCs w:val="20"/>
        </w:rPr>
        <w:t xml:space="preserve"> </w:t>
      </w:r>
      <w:r>
        <w:rPr>
          <w:sz w:val="20"/>
          <w:szCs w:val="20"/>
        </w:rPr>
        <w:t>Each</w:t>
      </w:r>
      <w:r>
        <w:rPr>
          <w:spacing w:val="-1"/>
          <w:sz w:val="20"/>
          <w:szCs w:val="20"/>
        </w:rPr>
        <w:t xml:space="preserve"> </w:t>
      </w:r>
      <w:r>
        <w:rPr>
          <w:sz w:val="20"/>
          <w:szCs w:val="20"/>
        </w:rPr>
        <w:t>sign</w:t>
      </w:r>
      <w:r>
        <w:rPr>
          <w:spacing w:val="-1"/>
          <w:sz w:val="20"/>
          <w:szCs w:val="20"/>
        </w:rPr>
        <w:t xml:space="preserve"> </w:t>
      </w:r>
      <w:r>
        <w:rPr>
          <w:sz w:val="20"/>
          <w:szCs w:val="20"/>
        </w:rPr>
        <w:t>shall be</w:t>
      </w:r>
      <w:r>
        <w:rPr>
          <w:spacing w:val="-2"/>
          <w:sz w:val="20"/>
          <w:szCs w:val="20"/>
        </w:rPr>
        <w:t xml:space="preserve"> </w:t>
      </w:r>
      <w:r>
        <w:rPr>
          <w:sz w:val="20"/>
          <w:szCs w:val="20"/>
        </w:rPr>
        <w:t>not</w:t>
      </w:r>
      <w:r>
        <w:rPr>
          <w:spacing w:val="-3"/>
          <w:sz w:val="20"/>
          <w:szCs w:val="20"/>
        </w:rPr>
        <w:t xml:space="preserve"> </w:t>
      </w:r>
      <w:r>
        <w:rPr>
          <w:sz w:val="20"/>
          <w:szCs w:val="20"/>
        </w:rPr>
        <w:t>less</w:t>
      </w:r>
      <w:r>
        <w:rPr>
          <w:spacing w:val="-3"/>
          <w:sz w:val="20"/>
          <w:szCs w:val="20"/>
        </w:rPr>
        <w:t xml:space="preserve"> </w:t>
      </w:r>
      <w:r>
        <w:rPr>
          <w:sz w:val="20"/>
          <w:szCs w:val="20"/>
        </w:rPr>
        <w:t>than</w:t>
      </w:r>
      <w:r>
        <w:rPr>
          <w:spacing w:val="-1"/>
          <w:sz w:val="20"/>
          <w:szCs w:val="20"/>
        </w:rPr>
        <w:t xml:space="preserve"> </w:t>
      </w:r>
      <w:r>
        <w:rPr>
          <w:sz w:val="20"/>
          <w:szCs w:val="20"/>
        </w:rPr>
        <w:t>eight</w:t>
      </w:r>
      <w:r>
        <w:rPr>
          <w:spacing w:val="-3"/>
          <w:sz w:val="20"/>
          <w:szCs w:val="20"/>
        </w:rPr>
        <w:t xml:space="preserve"> </w:t>
      </w:r>
      <w:r>
        <w:rPr>
          <w:sz w:val="20"/>
          <w:szCs w:val="20"/>
        </w:rPr>
        <w:t>and</w:t>
      </w:r>
      <w:r>
        <w:rPr>
          <w:spacing w:val="-3"/>
          <w:sz w:val="20"/>
          <w:szCs w:val="20"/>
        </w:rPr>
        <w:t xml:space="preserve"> </w:t>
      </w:r>
      <w:r>
        <w:rPr>
          <w:sz w:val="20"/>
          <w:szCs w:val="20"/>
        </w:rPr>
        <w:t>one</w:t>
      </w:r>
      <w:r>
        <w:rPr>
          <w:spacing w:val="-4"/>
          <w:sz w:val="20"/>
          <w:szCs w:val="20"/>
        </w:rPr>
        <w:t xml:space="preserve"> </w:t>
      </w:r>
      <w:r>
        <w:rPr>
          <w:sz w:val="20"/>
          <w:szCs w:val="20"/>
        </w:rPr>
        <w:t>half</w:t>
      </w:r>
      <w:r>
        <w:rPr>
          <w:spacing w:val="-1"/>
          <w:sz w:val="20"/>
          <w:szCs w:val="20"/>
        </w:rPr>
        <w:t xml:space="preserve"> </w:t>
      </w:r>
      <w:r>
        <w:rPr>
          <w:sz w:val="20"/>
          <w:szCs w:val="20"/>
        </w:rPr>
        <w:t>inches</w:t>
      </w:r>
      <w:r>
        <w:rPr>
          <w:spacing w:val="-3"/>
          <w:sz w:val="20"/>
          <w:szCs w:val="20"/>
        </w:rPr>
        <w:t xml:space="preserve"> </w:t>
      </w:r>
      <w:r>
        <w:rPr>
          <w:sz w:val="20"/>
          <w:szCs w:val="20"/>
        </w:rPr>
        <w:t>wide</w:t>
      </w:r>
      <w:r>
        <w:rPr>
          <w:spacing w:val="-2"/>
          <w:sz w:val="20"/>
          <w:szCs w:val="20"/>
        </w:rPr>
        <w:t xml:space="preserve"> </w:t>
      </w:r>
      <w:r>
        <w:rPr>
          <w:sz w:val="20"/>
          <w:szCs w:val="20"/>
        </w:rPr>
        <w:t>by</w:t>
      </w:r>
      <w:r>
        <w:rPr>
          <w:spacing w:val="-1"/>
          <w:sz w:val="20"/>
          <w:szCs w:val="20"/>
        </w:rPr>
        <w:t xml:space="preserve"> </w:t>
      </w:r>
      <w:r>
        <w:rPr>
          <w:sz w:val="20"/>
          <w:szCs w:val="20"/>
        </w:rPr>
        <w:t>11</w:t>
      </w:r>
      <w:r>
        <w:rPr>
          <w:spacing w:val="-1"/>
          <w:sz w:val="20"/>
          <w:szCs w:val="20"/>
        </w:rPr>
        <w:t xml:space="preserve"> </w:t>
      </w:r>
      <w:r>
        <w:rPr>
          <w:sz w:val="20"/>
          <w:szCs w:val="20"/>
        </w:rPr>
        <w:t>inches</w:t>
      </w:r>
      <w:r>
        <w:rPr>
          <w:spacing w:val="-5"/>
          <w:sz w:val="20"/>
          <w:szCs w:val="20"/>
        </w:rPr>
        <w:t xml:space="preserve"> </w:t>
      </w:r>
      <w:r>
        <w:rPr>
          <w:sz w:val="20"/>
          <w:szCs w:val="20"/>
        </w:rPr>
        <w:t>tall</w:t>
      </w:r>
      <w:r>
        <w:rPr>
          <w:spacing w:val="-3"/>
          <w:sz w:val="20"/>
          <w:szCs w:val="20"/>
        </w:rPr>
        <w:t xml:space="preserve"> </w:t>
      </w:r>
      <w:r>
        <w:rPr>
          <w:sz w:val="20"/>
          <w:szCs w:val="20"/>
        </w:rPr>
        <w:t>and</w:t>
      </w:r>
      <w:r>
        <w:rPr>
          <w:spacing w:val="-1"/>
          <w:sz w:val="20"/>
          <w:szCs w:val="20"/>
        </w:rPr>
        <w:t xml:space="preserve"> </w:t>
      </w:r>
      <w:r>
        <w:rPr>
          <w:sz w:val="20"/>
          <w:szCs w:val="20"/>
        </w:rPr>
        <w:t>shall</w:t>
      </w:r>
      <w:r>
        <w:rPr>
          <w:spacing w:val="-2"/>
          <w:sz w:val="20"/>
          <w:szCs w:val="20"/>
        </w:rPr>
        <w:t xml:space="preserve"> </w:t>
      </w:r>
      <w:r>
        <w:rPr>
          <w:sz w:val="20"/>
          <w:szCs w:val="20"/>
        </w:rPr>
        <w:t>be</w:t>
      </w:r>
      <w:r>
        <w:rPr>
          <w:spacing w:val="-2"/>
          <w:sz w:val="20"/>
          <w:szCs w:val="20"/>
        </w:rPr>
        <w:t xml:space="preserve"> </w:t>
      </w:r>
      <w:r>
        <w:rPr>
          <w:sz w:val="20"/>
          <w:szCs w:val="20"/>
        </w:rPr>
        <w:t>written</w:t>
      </w:r>
      <w:r>
        <w:rPr>
          <w:spacing w:val="-1"/>
          <w:sz w:val="20"/>
          <w:szCs w:val="20"/>
        </w:rPr>
        <w:t xml:space="preserve"> </w:t>
      </w:r>
      <w:r>
        <w:rPr>
          <w:sz w:val="20"/>
          <w:szCs w:val="20"/>
        </w:rPr>
        <w:t>in</w:t>
      </w:r>
      <w:r>
        <w:rPr>
          <w:spacing w:val="-1"/>
          <w:sz w:val="20"/>
          <w:szCs w:val="20"/>
        </w:rPr>
        <w:t xml:space="preserve"> </w:t>
      </w:r>
      <w:r>
        <w:rPr>
          <w:sz w:val="20"/>
          <w:szCs w:val="20"/>
        </w:rPr>
        <w:t>the</w:t>
      </w:r>
      <w:r>
        <w:rPr>
          <w:spacing w:val="-6"/>
          <w:sz w:val="20"/>
          <w:szCs w:val="20"/>
        </w:rPr>
        <w:t xml:space="preserve"> </w:t>
      </w:r>
      <w:r>
        <w:rPr>
          <w:sz w:val="20"/>
          <w:szCs w:val="20"/>
        </w:rPr>
        <w:t>English</w:t>
      </w:r>
      <w:r>
        <w:rPr>
          <w:spacing w:val="-1"/>
          <w:sz w:val="20"/>
          <w:szCs w:val="20"/>
        </w:rPr>
        <w:t xml:space="preserve"> </w:t>
      </w:r>
      <w:r>
        <w:rPr>
          <w:sz w:val="20"/>
          <w:szCs w:val="20"/>
        </w:rPr>
        <w:t>language</w:t>
      </w:r>
      <w:r>
        <w:rPr>
          <w:spacing w:val="-2"/>
          <w:sz w:val="20"/>
          <w:szCs w:val="20"/>
        </w:rPr>
        <w:t xml:space="preserve"> </w:t>
      </w:r>
      <w:r>
        <w:rPr>
          <w:sz w:val="20"/>
          <w:szCs w:val="20"/>
        </w:rPr>
        <w:t>in</w:t>
      </w:r>
      <w:r>
        <w:rPr>
          <w:spacing w:val="-1"/>
          <w:sz w:val="20"/>
          <w:szCs w:val="20"/>
        </w:rPr>
        <w:t xml:space="preserve"> </w:t>
      </w:r>
      <w:r>
        <w:rPr>
          <w:sz w:val="20"/>
          <w:szCs w:val="20"/>
        </w:rPr>
        <w:t>letters</w:t>
      </w:r>
      <w:r>
        <w:rPr>
          <w:spacing w:val="-3"/>
          <w:sz w:val="20"/>
          <w:szCs w:val="20"/>
        </w:rPr>
        <w:t xml:space="preserve"> </w:t>
      </w:r>
      <w:r>
        <w:rPr>
          <w:sz w:val="20"/>
          <w:szCs w:val="20"/>
        </w:rPr>
        <w:t>not less</w:t>
      </w:r>
      <w:r>
        <w:rPr>
          <w:spacing w:val="-3"/>
          <w:sz w:val="20"/>
          <w:szCs w:val="20"/>
        </w:rPr>
        <w:t xml:space="preserve"> </w:t>
      </w:r>
      <w:r>
        <w:rPr>
          <w:sz w:val="20"/>
          <w:szCs w:val="20"/>
        </w:rPr>
        <w:t>than</w:t>
      </w:r>
      <w:r>
        <w:rPr>
          <w:spacing w:val="-1"/>
          <w:sz w:val="20"/>
          <w:szCs w:val="20"/>
        </w:rPr>
        <w:t xml:space="preserve"> </w:t>
      </w:r>
      <w:r>
        <w:rPr>
          <w:sz w:val="20"/>
          <w:szCs w:val="20"/>
        </w:rPr>
        <w:t>one inch in size. The sign shall be placed in an open area and in a conspicuous position not less than 36 inches from the floor so that it is visible to all patrons.</w:t>
      </w:r>
    </w:p>
    <w:p w14:paraId="4AD4D90A" w14:textId="77777777" w:rsidR="004C4F7C" w:rsidRDefault="00966184" w:rsidP="00BC1C98">
      <w:pPr>
        <w:pStyle w:val="ListParagraph"/>
        <w:numPr>
          <w:ilvl w:val="0"/>
          <w:numId w:val="2"/>
        </w:numPr>
        <w:tabs>
          <w:tab w:val="left" w:pos="502"/>
        </w:tabs>
        <w:kinsoku w:val="0"/>
        <w:overflowPunct w:val="0"/>
        <w:ind w:right="217" w:firstLine="0"/>
        <w:rPr>
          <w:sz w:val="20"/>
          <w:szCs w:val="20"/>
        </w:rPr>
      </w:pPr>
      <w:r>
        <w:rPr>
          <w:sz w:val="20"/>
          <w:szCs w:val="20"/>
        </w:rPr>
        <w:t>(1)</w:t>
      </w:r>
      <w:r>
        <w:rPr>
          <w:spacing w:val="-3"/>
          <w:sz w:val="20"/>
          <w:szCs w:val="20"/>
        </w:rPr>
        <w:t xml:space="preserve"> </w:t>
      </w:r>
      <w:r>
        <w:rPr>
          <w:sz w:val="20"/>
          <w:szCs w:val="20"/>
        </w:rPr>
        <w:t>A</w:t>
      </w:r>
      <w:r>
        <w:rPr>
          <w:spacing w:val="-3"/>
          <w:sz w:val="20"/>
          <w:szCs w:val="20"/>
        </w:rPr>
        <w:t xml:space="preserve"> </w:t>
      </w:r>
      <w:r>
        <w:rPr>
          <w:sz w:val="20"/>
          <w:szCs w:val="20"/>
        </w:rPr>
        <w:t>food</w:t>
      </w:r>
      <w:r>
        <w:rPr>
          <w:spacing w:val="-2"/>
          <w:sz w:val="20"/>
          <w:szCs w:val="20"/>
        </w:rPr>
        <w:t xml:space="preserve"> </w:t>
      </w:r>
      <w:r>
        <w:rPr>
          <w:sz w:val="20"/>
          <w:szCs w:val="20"/>
        </w:rPr>
        <w:t>service</w:t>
      </w:r>
      <w:r>
        <w:rPr>
          <w:spacing w:val="-3"/>
          <w:sz w:val="20"/>
          <w:szCs w:val="20"/>
        </w:rPr>
        <w:t xml:space="preserve"> </w:t>
      </w:r>
      <w:r>
        <w:rPr>
          <w:sz w:val="20"/>
          <w:szCs w:val="20"/>
        </w:rPr>
        <w:t>establishment</w:t>
      </w:r>
      <w:r>
        <w:rPr>
          <w:spacing w:val="-4"/>
          <w:sz w:val="20"/>
          <w:szCs w:val="20"/>
        </w:rPr>
        <w:t xml:space="preserve"> </w:t>
      </w:r>
      <w:r>
        <w:rPr>
          <w:sz w:val="20"/>
          <w:szCs w:val="20"/>
        </w:rPr>
        <w:t>offering</w:t>
      </w:r>
      <w:r>
        <w:rPr>
          <w:spacing w:val="-2"/>
          <w:sz w:val="20"/>
          <w:szCs w:val="20"/>
        </w:rPr>
        <w:t xml:space="preserve"> </w:t>
      </w:r>
      <w:r>
        <w:rPr>
          <w:sz w:val="20"/>
          <w:szCs w:val="20"/>
        </w:rPr>
        <w:t>farm-raised</w:t>
      </w:r>
      <w:r>
        <w:rPr>
          <w:spacing w:val="-2"/>
          <w:sz w:val="20"/>
          <w:szCs w:val="20"/>
        </w:rPr>
        <w:t xml:space="preserve"> </w:t>
      </w:r>
      <w:r>
        <w:rPr>
          <w:sz w:val="20"/>
          <w:szCs w:val="20"/>
        </w:rPr>
        <w:t>fish</w:t>
      </w:r>
      <w:r>
        <w:rPr>
          <w:spacing w:val="-4"/>
          <w:sz w:val="20"/>
          <w:szCs w:val="20"/>
        </w:rPr>
        <w:t xml:space="preserve"> </w:t>
      </w:r>
      <w:r>
        <w:rPr>
          <w:sz w:val="20"/>
          <w:szCs w:val="20"/>
        </w:rPr>
        <w:t>or</w:t>
      </w:r>
      <w:r>
        <w:rPr>
          <w:spacing w:val="-5"/>
          <w:sz w:val="20"/>
          <w:szCs w:val="20"/>
        </w:rPr>
        <w:t xml:space="preserve"> </w:t>
      </w:r>
      <w:r>
        <w:rPr>
          <w:sz w:val="20"/>
          <w:szCs w:val="20"/>
        </w:rPr>
        <w:t>wild</w:t>
      </w:r>
      <w:r>
        <w:rPr>
          <w:spacing w:val="-2"/>
          <w:sz w:val="20"/>
          <w:szCs w:val="20"/>
        </w:rPr>
        <w:t xml:space="preserve"> </w:t>
      </w:r>
      <w:r>
        <w:rPr>
          <w:sz w:val="20"/>
          <w:szCs w:val="20"/>
        </w:rPr>
        <w:t>fish</w:t>
      </w:r>
      <w:r>
        <w:rPr>
          <w:spacing w:val="-2"/>
          <w:sz w:val="20"/>
          <w:szCs w:val="20"/>
        </w:rPr>
        <w:t xml:space="preserve"> </w:t>
      </w:r>
      <w:r>
        <w:rPr>
          <w:sz w:val="20"/>
          <w:szCs w:val="20"/>
        </w:rPr>
        <w:t>shall</w:t>
      </w:r>
      <w:r>
        <w:rPr>
          <w:spacing w:val="-3"/>
          <w:sz w:val="20"/>
          <w:szCs w:val="20"/>
        </w:rPr>
        <w:t xml:space="preserve"> </w:t>
      </w:r>
      <w:r>
        <w:rPr>
          <w:sz w:val="20"/>
          <w:szCs w:val="20"/>
        </w:rPr>
        <w:t>differentiate</w:t>
      </w:r>
      <w:r>
        <w:rPr>
          <w:spacing w:val="-3"/>
          <w:sz w:val="20"/>
          <w:szCs w:val="20"/>
        </w:rPr>
        <w:t xml:space="preserve"> </w:t>
      </w:r>
      <w:r>
        <w:rPr>
          <w:sz w:val="20"/>
          <w:szCs w:val="20"/>
        </w:rPr>
        <w:t>between</w:t>
      </w:r>
      <w:r>
        <w:rPr>
          <w:spacing w:val="-2"/>
          <w:sz w:val="20"/>
          <w:szCs w:val="20"/>
        </w:rPr>
        <w:t xml:space="preserve"> </w:t>
      </w:r>
      <w:r>
        <w:rPr>
          <w:sz w:val="20"/>
          <w:szCs w:val="20"/>
        </w:rPr>
        <w:t>farm-raised</w:t>
      </w:r>
      <w:r>
        <w:rPr>
          <w:spacing w:val="-2"/>
          <w:sz w:val="20"/>
          <w:szCs w:val="20"/>
        </w:rPr>
        <w:t xml:space="preserve"> </w:t>
      </w:r>
      <w:r>
        <w:rPr>
          <w:sz w:val="20"/>
          <w:szCs w:val="20"/>
        </w:rPr>
        <w:t>fish</w:t>
      </w:r>
      <w:r>
        <w:rPr>
          <w:spacing w:val="-2"/>
          <w:sz w:val="20"/>
          <w:szCs w:val="20"/>
        </w:rPr>
        <w:t xml:space="preserve"> </w:t>
      </w:r>
      <w:r>
        <w:rPr>
          <w:sz w:val="20"/>
          <w:szCs w:val="20"/>
        </w:rPr>
        <w:t>and</w:t>
      </w:r>
      <w:r>
        <w:rPr>
          <w:spacing w:val="-2"/>
          <w:sz w:val="20"/>
          <w:szCs w:val="20"/>
        </w:rPr>
        <w:t xml:space="preserve"> </w:t>
      </w:r>
      <w:r>
        <w:rPr>
          <w:sz w:val="20"/>
          <w:szCs w:val="20"/>
        </w:rPr>
        <w:t>wild</w:t>
      </w:r>
      <w:r>
        <w:rPr>
          <w:spacing w:val="-2"/>
          <w:sz w:val="20"/>
          <w:szCs w:val="20"/>
        </w:rPr>
        <w:t xml:space="preserve"> </w:t>
      </w:r>
      <w:r>
        <w:rPr>
          <w:sz w:val="20"/>
          <w:szCs w:val="20"/>
        </w:rPr>
        <w:t>fish</w:t>
      </w:r>
      <w:r>
        <w:rPr>
          <w:spacing w:val="-2"/>
          <w:sz w:val="20"/>
          <w:szCs w:val="20"/>
        </w:rPr>
        <w:t xml:space="preserve"> </w:t>
      </w:r>
      <w:r>
        <w:rPr>
          <w:sz w:val="20"/>
          <w:szCs w:val="20"/>
        </w:rPr>
        <w:t>by stating such in the same manner as is required by subsection (b) or (c).</w:t>
      </w:r>
    </w:p>
    <w:p w14:paraId="629736B6" w14:textId="77777777" w:rsidR="004C4F7C" w:rsidRDefault="00966184" w:rsidP="00BC1C98">
      <w:pPr>
        <w:pStyle w:val="ListParagraph"/>
        <w:numPr>
          <w:ilvl w:val="1"/>
          <w:numId w:val="2"/>
        </w:numPr>
        <w:tabs>
          <w:tab w:val="left" w:pos="786"/>
        </w:tabs>
        <w:kinsoku w:val="0"/>
        <w:overflowPunct w:val="0"/>
        <w:ind w:right="447" w:firstLine="283"/>
        <w:rPr>
          <w:sz w:val="20"/>
          <w:szCs w:val="20"/>
        </w:rPr>
      </w:pPr>
      <w:r>
        <w:rPr>
          <w:sz w:val="20"/>
          <w:szCs w:val="20"/>
        </w:rPr>
        <w:t>The</w:t>
      </w:r>
      <w:r>
        <w:rPr>
          <w:spacing w:val="-5"/>
          <w:sz w:val="20"/>
          <w:szCs w:val="20"/>
        </w:rPr>
        <w:t xml:space="preserve"> </w:t>
      </w:r>
      <w:r>
        <w:rPr>
          <w:sz w:val="20"/>
          <w:szCs w:val="20"/>
        </w:rPr>
        <w:t>terms</w:t>
      </w:r>
      <w:r>
        <w:rPr>
          <w:spacing w:val="-4"/>
          <w:sz w:val="20"/>
          <w:szCs w:val="20"/>
        </w:rPr>
        <w:t xml:space="preserve"> </w:t>
      </w:r>
      <w:r>
        <w:rPr>
          <w:sz w:val="20"/>
          <w:szCs w:val="20"/>
        </w:rPr>
        <w:t>“farm-raised</w:t>
      </w:r>
      <w:r>
        <w:rPr>
          <w:spacing w:val="-2"/>
          <w:sz w:val="20"/>
          <w:szCs w:val="20"/>
        </w:rPr>
        <w:t xml:space="preserve"> </w:t>
      </w:r>
      <w:r>
        <w:rPr>
          <w:sz w:val="20"/>
          <w:szCs w:val="20"/>
        </w:rPr>
        <w:t>fish”</w:t>
      </w:r>
      <w:r>
        <w:rPr>
          <w:spacing w:val="-3"/>
          <w:sz w:val="20"/>
          <w:szCs w:val="20"/>
        </w:rPr>
        <w:t xml:space="preserve"> </w:t>
      </w:r>
      <w:r>
        <w:rPr>
          <w:sz w:val="20"/>
          <w:szCs w:val="20"/>
        </w:rPr>
        <w:t>and</w:t>
      </w:r>
      <w:r>
        <w:rPr>
          <w:spacing w:val="-2"/>
          <w:sz w:val="20"/>
          <w:szCs w:val="20"/>
        </w:rPr>
        <w:t xml:space="preserve"> </w:t>
      </w:r>
      <w:r>
        <w:rPr>
          <w:sz w:val="20"/>
          <w:szCs w:val="20"/>
        </w:rPr>
        <w:t>“wild</w:t>
      </w:r>
      <w:r>
        <w:rPr>
          <w:spacing w:val="-4"/>
          <w:sz w:val="20"/>
          <w:szCs w:val="20"/>
        </w:rPr>
        <w:t xml:space="preserve"> </w:t>
      </w:r>
      <w:r>
        <w:rPr>
          <w:sz w:val="20"/>
          <w:szCs w:val="20"/>
        </w:rPr>
        <w:t>fish”</w:t>
      </w:r>
      <w:r>
        <w:rPr>
          <w:spacing w:val="-3"/>
          <w:sz w:val="20"/>
          <w:szCs w:val="20"/>
        </w:rPr>
        <w:t xml:space="preserve"> </w:t>
      </w:r>
      <w:r>
        <w:rPr>
          <w:sz w:val="20"/>
          <w:szCs w:val="20"/>
        </w:rPr>
        <w:t>as</w:t>
      </w:r>
      <w:r>
        <w:rPr>
          <w:spacing w:val="-4"/>
          <w:sz w:val="20"/>
          <w:szCs w:val="20"/>
        </w:rPr>
        <w:t xml:space="preserve"> </w:t>
      </w:r>
      <w:r>
        <w:rPr>
          <w:sz w:val="20"/>
          <w:szCs w:val="20"/>
        </w:rPr>
        <w:t>used</w:t>
      </w:r>
      <w:r>
        <w:rPr>
          <w:spacing w:val="-2"/>
          <w:sz w:val="20"/>
          <w:szCs w:val="20"/>
        </w:rPr>
        <w:t xml:space="preserve"> </w:t>
      </w:r>
      <w:r>
        <w:rPr>
          <w:sz w:val="20"/>
          <w:szCs w:val="20"/>
        </w:rPr>
        <w:t>in</w:t>
      </w:r>
      <w:r>
        <w:rPr>
          <w:spacing w:val="-2"/>
          <w:sz w:val="20"/>
          <w:szCs w:val="20"/>
        </w:rPr>
        <w:t xml:space="preserve"> </w:t>
      </w:r>
      <w:r>
        <w:rPr>
          <w:sz w:val="20"/>
          <w:szCs w:val="20"/>
        </w:rPr>
        <w:t>this</w:t>
      </w:r>
      <w:r>
        <w:rPr>
          <w:spacing w:val="-4"/>
          <w:sz w:val="20"/>
          <w:szCs w:val="20"/>
        </w:rPr>
        <w:t xml:space="preserve"> </w:t>
      </w:r>
      <w:r>
        <w:rPr>
          <w:sz w:val="20"/>
          <w:szCs w:val="20"/>
        </w:rPr>
        <w:t>subsection</w:t>
      </w:r>
      <w:r>
        <w:rPr>
          <w:spacing w:val="-2"/>
          <w:sz w:val="20"/>
          <w:szCs w:val="20"/>
        </w:rPr>
        <w:t xml:space="preserve"> </w:t>
      </w:r>
      <w:r>
        <w:rPr>
          <w:sz w:val="20"/>
          <w:szCs w:val="20"/>
        </w:rPr>
        <w:t>mean</w:t>
      </w:r>
      <w:r>
        <w:rPr>
          <w:spacing w:val="-2"/>
          <w:sz w:val="20"/>
          <w:szCs w:val="20"/>
        </w:rPr>
        <w:t xml:space="preserve"> </w:t>
      </w:r>
      <w:r>
        <w:rPr>
          <w:sz w:val="20"/>
          <w:szCs w:val="20"/>
        </w:rPr>
        <w:t>fish</w:t>
      </w:r>
      <w:r>
        <w:rPr>
          <w:spacing w:val="-2"/>
          <w:sz w:val="20"/>
          <w:szCs w:val="20"/>
        </w:rPr>
        <w:t xml:space="preserve"> </w:t>
      </w:r>
      <w:r>
        <w:rPr>
          <w:sz w:val="20"/>
          <w:szCs w:val="20"/>
        </w:rPr>
        <w:t>and</w:t>
      </w:r>
      <w:r>
        <w:rPr>
          <w:spacing w:val="-2"/>
          <w:sz w:val="20"/>
          <w:szCs w:val="20"/>
        </w:rPr>
        <w:t xml:space="preserve"> </w:t>
      </w:r>
      <w:r>
        <w:rPr>
          <w:sz w:val="20"/>
          <w:szCs w:val="20"/>
        </w:rPr>
        <w:t>shrimp</w:t>
      </w:r>
      <w:r>
        <w:rPr>
          <w:spacing w:val="-2"/>
          <w:sz w:val="20"/>
          <w:szCs w:val="20"/>
        </w:rPr>
        <w:t xml:space="preserve"> </w:t>
      </w:r>
      <w:r>
        <w:rPr>
          <w:sz w:val="20"/>
          <w:szCs w:val="20"/>
        </w:rPr>
        <w:t>only.</w:t>
      </w:r>
      <w:r>
        <w:rPr>
          <w:spacing w:val="-3"/>
          <w:sz w:val="20"/>
          <w:szCs w:val="20"/>
        </w:rPr>
        <w:t xml:space="preserve"> </w:t>
      </w:r>
      <w:r>
        <w:rPr>
          <w:sz w:val="20"/>
          <w:szCs w:val="20"/>
        </w:rPr>
        <w:t>The</w:t>
      </w:r>
      <w:r>
        <w:rPr>
          <w:spacing w:val="-3"/>
          <w:sz w:val="20"/>
          <w:szCs w:val="20"/>
        </w:rPr>
        <w:t xml:space="preserve"> </w:t>
      </w:r>
      <w:r>
        <w:rPr>
          <w:sz w:val="20"/>
          <w:szCs w:val="20"/>
        </w:rPr>
        <w:t>terms</w:t>
      </w:r>
      <w:r>
        <w:rPr>
          <w:spacing w:val="-4"/>
          <w:sz w:val="20"/>
          <w:szCs w:val="20"/>
        </w:rPr>
        <w:t xml:space="preserve"> </w:t>
      </w:r>
      <w:r>
        <w:rPr>
          <w:sz w:val="20"/>
          <w:szCs w:val="20"/>
        </w:rPr>
        <w:t>do</w:t>
      </w:r>
      <w:r>
        <w:rPr>
          <w:spacing w:val="-2"/>
          <w:sz w:val="20"/>
          <w:szCs w:val="20"/>
        </w:rPr>
        <w:t xml:space="preserve"> </w:t>
      </w:r>
      <w:r>
        <w:rPr>
          <w:sz w:val="20"/>
          <w:szCs w:val="20"/>
        </w:rPr>
        <w:t>not</w:t>
      </w:r>
      <w:r>
        <w:rPr>
          <w:spacing w:val="-4"/>
          <w:sz w:val="20"/>
          <w:szCs w:val="20"/>
        </w:rPr>
        <w:t xml:space="preserve"> </w:t>
      </w:r>
      <w:r>
        <w:rPr>
          <w:sz w:val="20"/>
          <w:szCs w:val="20"/>
        </w:rPr>
        <w:t>include crab, lobster, oyster, crayfish, clam, or scallops.</w:t>
      </w:r>
    </w:p>
    <w:p w14:paraId="5E1ADB67" w14:textId="77777777" w:rsidR="004C4F7C" w:rsidRDefault="00966184" w:rsidP="00BC1C98">
      <w:pPr>
        <w:pStyle w:val="ListParagraph"/>
        <w:numPr>
          <w:ilvl w:val="0"/>
          <w:numId w:val="2"/>
        </w:numPr>
        <w:tabs>
          <w:tab w:val="left" w:pos="502"/>
        </w:tabs>
        <w:kinsoku w:val="0"/>
        <w:overflowPunct w:val="0"/>
        <w:spacing w:before="1"/>
        <w:ind w:right="308" w:firstLine="0"/>
        <w:rPr>
          <w:sz w:val="20"/>
          <w:szCs w:val="20"/>
        </w:rPr>
      </w:pPr>
      <w:r>
        <w:rPr>
          <w:sz w:val="20"/>
          <w:szCs w:val="20"/>
        </w:rPr>
        <w:t xml:space="preserve">The State Health Officer, upon verified complaint and in compliance with all state and federal laws, shall investigate </w:t>
      </w:r>
      <w:proofErr w:type="gramStart"/>
      <w:r>
        <w:rPr>
          <w:sz w:val="20"/>
          <w:szCs w:val="20"/>
        </w:rPr>
        <w:t>any and all</w:t>
      </w:r>
      <w:proofErr w:type="gramEnd"/>
      <w:r>
        <w:rPr>
          <w:sz w:val="20"/>
          <w:szCs w:val="20"/>
        </w:rPr>
        <w:t xml:space="preserve"> reports</w:t>
      </w:r>
      <w:r>
        <w:rPr>
          <w:spacing w:val="-3"/>
          <w:sz w:val="20"/>
          <w:szCs w:val="20"/>
        </w:rPr>
        <w:t xml:space="preserve"> </w:t>
      </w:r>
      <w:r>
        <w:rPr>
          <w:sz w:val="20"/>
          <w:szCs w:val="20"/>
        </w:rPr>
        <w:t>of</w:t>
      </w:r>
      <w:r>
        <w:rPr>
          <w:spacing w:val="-4"/>
          <w:sz w:val="20"/>
          <w:szCs w:val="20"/>
        </w:rPr>
        <w:t xml:space="preserve"> </w:t>
      </w:r>
      <w:r>
        <w:rPr>
          <w:sz w:val="20"/>
          <w:szCs w:val="20"/>
        </w:rPr>
        <w:t>noncompliance</w:t>
      </w:r>
      <w:r>
        <w:rPr>
          <w:spacing w:val="-4"/>
          <w:sz w:val="20"/>
          <w:szCs w:val="20"/>
        </w:rPr>
        <w:t xml:space="preserve"> </w:t>
      </w:r>
      <w:r>
        <w:rPr>
          <w:sz w:val="20"/>
          <w:szCs w:val="20"/>
        </w:rPr>
        <w:t>with</w:t>
      </w:r>
      <w:r>
        <w:rPr>
          <w:spacing w:val="-1"/>
          <w:sz w:val="20"/>
          <w:szCs w:val="20"/>
        </w:rPr>
        <w:t xml:space="preserve"> </w:t>
      </w:r>
      <w:r>
        <w:rPr>
          <w:sz w:val="20"/>
          <w:szCs w:val="20"/>
        </w:rPr>
        <w:t>this</w:t>
      </w:r>
      <w:r>
        <w:rPr>
          <w:spacing w:val="-3"/>
          <w:sz w:val="20"/>
          <w:szCs w:val="20"/>
        </w:rPr>
        <w:t xml:space="preserve"> </w:t>
      </w:r>
      <w:r>
        <w:rPr>
          <w:sz w:val="20"/>
          <w:szCs w:val="20"/>
        </w:rPr>
        <w:t>section.</w:t>
      </w:r>
      <w:r>
        <w:rPr>
          <w:spacing w:val="-2"/>
          <w:sz w:val="20"/>
          <w:szCs w:val="20"/>
        </w:rPr>
        <w:t xml:space="preserve"> </w:t>
      </w:r>
      <w:r>
        <w:rPr>
          <w:sz w:val="20"/>
          <w:szCs w:val="20"/>
        </w:rPr>
        <w:t>Upon</w:t>
      </w:r>
      <w:r>
        <w:rPr>
          <w:spacing w:val="-1"/>
          <w:sz w:val="20"/>
          <w:szCs w:val="20"/>
        </w:rPr>
        <w:t xml:space="preserve"> </w:t>
      </w:r>
      <w:r>
        <w:rPr>
          <w:sz w:val="20"/>
          <w:szCs w:val="20"/>
        </w:rPr>
        <w:t>receipt</w:t>
      </w:r>
      <w:r>
        <w:rPr>
          <w:spacing w:val="-3"/>
          <w:sz w:val="20"/>
          <w:szCs w:val="20"/>
        </w:rPr>
        <w:t xml:space="preserve"> </w:t>
      </w:r>
      <w:r>
        <w:rPr>
          <w:sz w:val="20"/>
          <w:szCs w:val="20"/>
        </w:rPr>
        <w:t>of</w:t>
      </w:r>
      <w:r>
        <w:rPr>
          <w:spacing w:val="-2"/>
          <w:sz w:val="20"/>
          <w:szCs w:val="20"/>
        </w:rPr>
        <w:t xml:space="preserve"> </w:t>
      </w:r>
      <w:r>
        <w:rPr>
          <w:sz w:val="20"/>
          <w:szCs w:val="20"/>
        </w:rPr>
        <w:t>the</w:t>
      </w:r>
      <w:r>
        <w:rPr>
          <w:spacing w:val="-2"/>
          <w:sz w:val="20"/>
          <w:szCs w:val="20"/>
        </w:rPr>
        <w:t xml:space="preserve"> </w:t>
      </w:r>
      <w:r>
        <w:rPr>
          <w:sz w:val="20"/>
          <w:szCs w:val="20"/>
        </w:rPr>
        <w:t>verified</w:t>
      </w:r>
      <w:r>
        <w:rPr>
          <w:spacing w:val="-3"/>
          <w:sz w:val="20"/>
          <w:szCs w:val="20"/>
        </w:rPr>
        <w:t xml:space="preserve"> </w:t>
      </w:r>
      <w:r>
        <w:rPr>
          <w:sz w:val="20"/>
          <w:szCs w:val="20"/>
        </w:rPr>
        <w:t>complaint,</w:t>
      </w:r>
      <w:r>
        <w:rPr>
          <w:spacing w:val="-4"/>
          <w:sz w:val="20"/>
          <w:szCs w:val="20"/>
        </w:rPr>
        <w:t xml:space="preserve"> </w:t>
      </w:r>
      <w:r>
        <w:rPr>
          <w:sz w:val="20"/>
          <w:szCs w:val="20"/>
        </w:rPr>
        <w:t>a</w:t>
      </w:r>
      <w:r>
        <w:rPr>
          <w:spacing w:val="-2"/>
          <w:sz w:val="20"/>
          <w:szCs w:val="20"/>
        </w:rPr>
        <w:t xml:space="preserve"> </w:t>
      </w:r>
      <w:r>
        <w:rPr>
          <w:sz w:val="20"/>
          <w:szCs w:val="20"/>
        </w:rPr>
        <w:t>copy</w:t>
      </w:r>
      <w:r>
        <w:rPr>
          <w:spacing w:val="-3"/>
          <w:sz w:val="20"/>
          <w:szCs w:val="20"/>
        </w:rPr>
        <w:t xml:space="preserve"> </w:t>
      </w:r>
      <w:r>
        <w:rPr>
          <w:sz w:val="20"/>
          <w:szCs w:val="20"/>
        </w:rPr>
        <w:t>of</w:t>
      </w:r>
      <w:r>
        <w:rPr>
          <w:spacing w:val="-2"/>
          <w:sz w:val="20"/>
          <w:szCs w:val="20"/>
        </w:rPr>
        <w:t xml:space="preserve"> </w:t>
      </w:r>
      <w:r>
        <w:rPr>
          <w:sz w:val="20"/>
          <w:szCs w:val="20"/>
        </w:rPr>
        <w:t>the</w:t>
      </w:r>
      <w:r>
        <w:rPr>
          <w:spacing w:val="-2"/>
          <w:sz w:val="20"/>
          <w:szCs w:val="20"/>
        </w:rPr>
        <w:t xml:space="preserve"> </w:t>
      </w:r>
      <w:proofErr w:type="spellStart"/>
      <w:r>
        <w:rPr>
          <w:sz w:val="20"/>
          <w:szCs w:val="20"/>
        </w:rPr>
        <w:t>complain</w:t>
      </w:r>
      <w:proofErr w:type="spellEnd"/>
      <w:r>
        <w:rPr>
          <w:spacing w:val="-1"/>
          <w:sz w:val="20"/>
          <w:szCs w:val="20"/>
        </w:rPr>
        <w:t xml:space="preserve"> </w:t>
      </w:r>
      <w:r>
        <w:rPr>
          <w:sz w:val="20"/>
          <w:szCs w:val="20"/>
        </w:rPr>
        <w:t>shall</w:t>
      </w:r>
      <w:r>
        <w:rPr>
          <w:spacing w:val="-2"/>
          <w:sz w:val="20"/>
          <w:szCs w:val="20"/>
        </w:rPr>
        <w:t xml:space="preserve"> </w:t>
      </w:r>
      <w:r>
        <w:rPr>
          <w:sz w:val="20"/>
          <w:szCs w:val="20"/>
        </w:rPr>
        <w:t>be</w:t>
      </w:r>
      <w:r>
        <w:rPr>
          <w:spacing w:val="-4"/>
          <w:sz w:val="20"/>
          <w:szCs w:val="20"/>
        </w:rPr>
        <w:t xml:space="preserve"> </w:t>
      </w:r>
      <w:r>
        <w:rPr>
          <w:sz w:val="20"/>
          <w:szCs w:val="20"/>
        </w:rPr>
        <w:t>given</w:t>
      </w:r>
      <w:r>
        <w:rPr>
          <w:spacing w:val="-3"/>
          <w:sz w:val="20"/>
          <w:szCs w:val="20"/>
        </w:rPr>
        <w:t xml:space="preserve"> </w:t>
      </w:r>
      <w:r>
        <w:rPr>
          <w:sz w:val="20"/>
          <w:szCs w:val="20"/>
        </w:rPr>
        <w:t>to</w:t>
      </w:r>
      <w:r>
        <w:rPr>
          <w:spacing w:val="-1"/>
          <w:sz w:val="20"/>
          <w:szCs w:val="20"/>
        </w:rPr>
        <w:t xml:space="preserve"> </w:t>
      </w:r>
      <w:r>
        <w:rPr>
          <w:sz w:val="20"/>
          <w:szCs w:val="20"/>
        </w:rPr>
        <w:t>the</w:t>
      </w:r>
      <w:r>
        <w:rPr>
          <w:spacing w:val="-2"/>
          <w:sz w:val="20"/>
          <w:szCs w:val="20"/>
        </w:rPr>
        <w:t xml:space="preserve"> </w:t>
      </w:r>
      <w:r>
        <w:rPr>
          <w:sz w:val="20"/>
          <w:szCs w:val="20"/>
        </w:rPr>
        <w:t>retail food establishment or food service establishment.</w:t>
      </w:r>
    </w:p>
    <w:p w14:paraId="475FDEDA" w14:textId="31BF1EC4" w:rsidR="004C4F7C" w:rsidRDefault="00966184" w:rsidP="00BC1C98">
      <w:pPr>
        <w:pStyle w:val="Heading1"/>
        <w:kinsoku w:val="0"/>
        <w:overflowPunct w:val="0"/>
        <w:spacing w:before="135"/>
        <w:rPr>
          <w:color w:val="0000FF"/>
          <w:u w:val="none"/>
        </w:rPr>
      </w:pPr>
      <w:r>
        <w:rPr>
          <w:color w:val="0000FF"/>
        </w:rPr>
        <w:t>§</w:t>
      </w:r>
      <w:r>
        <w:rPr>
          <w:color w:val="0000FF"/>
          <w:spacing w:val="-12"/>
        </w:rPr>
        <w:t xml:space="preserve"> </w:t>
      </w:r>
      <w:r>
        <w:rPr>
          <w:color w:val="0000FF"/>
        </w:rPr>
        <w:t>22-20A-4.</w:t>
      </w:r>
      <w:r>
        <w:rPr>
          <w:color w:val="0000FF"/>
          <w:spacing w:val="-9"/>
        </w:rPr>
        <w:t xml:space="preserve"> </w:t>
      </w:r>
      <w:r>
        <w:rPr>
          <w:color w:val="0000FF"/>
        </w:rPr>
        <w:t>Labeling</w:t>
      </w:r>
      <w:r>
        <w:rPr>
          <w:color w:val="0000FF"/>
          <w:spacing w:val="-9"/>
        </w:rPr>
        <w:t xml:space="preserve"> </w:t>
      </w:r>
      <w:r>
        <w:rPr>
          <w:color w:val="0000FF"/>
          <w:spacing w:val="-2"/>
        </w:rPr>
        <w:t>requirements.</w:t>
      </w:r>
    </w:p>
    <w:p w14:paraId="43F52245" w14:textId="77777777" w:rsidR="004C4F7C" w:rsidRDefault="00966184" w:rsidP="00BC1C98">
      <w:pPr>
        <w:pStyle w:val="BodyText"/>
        <w:kinsoku w:val="0"/>
        <w:overflowPunct w:val="0"/>
        <w:spacing w:before="3"/>
        <w:ind w:right="78"/>
      </w:pPr>
      <w:r>
        <w:t>Any</w:t>
      </w:r>
      <w:r>
        <w:rPr>
          <w:spacing w:val="-3"/>
        </w:rPr>
        <w:t xml:space="preserve"> </w:t>
      </w:r>
      <w:r>
        <w:t>covered</w:t>
      </w:r>
      <w:r>
        <w:rPr>
          <w:spacing w:val="-1"/>
        </w:rPr>
        <w:t xml:space="preserve"> </w:t>
      </w:r>
      <w:r>
        <w:t>commodity</w:t>
      </w:r>
      <w:r>
        <w:rPr>
          <w:spacing w:val="-2"/>
        </w:rPr>
        <w:t xml:space="preserve"> </w:t>
      </w:r>
      <w:r>
        <w:t>with</w:t>
      </w:r>
      <w:r>
        <w:rPr>
          <w:spacing w:val="-4"/>
        </w:rPr>
        <w:t xml:space="preserve"> </w:t>
      </w:r>
      <w:r>
        <w:t>the</w:t>
      </w:r>
      <w:r>
        <w:rPr>
          <w:spacing w:val="-2"/>
        </w:rPr>
        <w:t xml:space="preserve"> </w:t>
      </w:r>
      <w:r>
        <w:t>United</w:t>
      </w:r>
      <w:r>
        <w:rPr>
          <w:spacing w:val="-1"/>
        </w:rPr>
        <w:t xml:space="preserve"> </w:t>
      </w:r>
      <w:r>
        <w:t>States</w:t>
      </w:r>
      <w:r>
        <w:rPr>
          <w:spacing w:val="-3"/>
        </w:rPr>
        <w:t xml:space="preserve"> </w:t>
      </w:r>
      <w:r>
        <w:t>as</w:t>
      </w:r>
      <w:r>
        <w:rPr>
          <w:spacing w:val="-3"/>
        </w:rPr>
        <w:t xml:space="preserve"> </w:t>
      </w:r>
      <w:r>
        <w:t>its</w:t>
      </w:r>
      <w:r>
        <w:rPr>
          <w:spacing w:val="-3"/>
        </w:rPr>
        <w:t xml:space="preserve"> </w:t>
      </w:r>
      <w:r>
        <w:t>country</w:t>
      </w:r>
      <w:r>
        <w:rPr>
          <w:spacing w:val="-1"/>
        </w:rPr>
        <w:t xml:space="preserve"> </w:t>
      </w:r>
      <w:r>
        <w:t>of</w:t>
      </w:r>
      <w:r>
        <w:rPr>
          <w:spacing w:val="-4"/>
        </w:rPr>
        <w:t xml:space="preserve"> </w:t>
      </w:r>
      <w:r>
        <w:t>origin</w:t>
      </w:r>
      <w:r>
        <w:rPr>
          <w:spacing w:val="-4"/>
        </w:rPr>
        <w:t xml:space="preserve"> </w:t>
      </w:r>
      <w:r>
        <w:t>may</w:t>
      </w:r>
      <w:r>
        <w:rPr>
          <w:spacing w:val="-1"/>
        </w:rPr>
        <w:t xml:space="preserve"> </w:t>
      </w:r>
      <w:r>
        <w:t>have</w:t>
      </w:r>
      <w:r>
        <w:rPr>
          <w:spacing w:val="-2"/>
        </w:rPr>
        <w:t xml:space="preserve"> </w:t>
      </w:r>
      <w:r>
        <w:t>the</w:t>
      </w:r>
      <w:r>
        <w:rPr>
          <w:spacing w:val="-2"/>
        </w:rPr>
        <w:t xml:space="preserve"> </w:t>
      </w:r>
      <w:r>
        <w:t>appropriate</w:t>
      </w:r>
      <w:r>
        <w:rPr>
          <w:spacing w:val="-2"/>
        </w:rPr>
        <w:t xml:space="preserve"> </w:t>
      </w:r>
      <w:r>
        <w:t>state</w:t>
      </w:r>
      <w:r>
        <w:rPr>
          <w:spacing w:val="-2"/>
        </w:rPr>
        <w:t xml:space="preserve"> </w:t>
      </w:r>
      <w:r>
        <w:t>name,</w:t>
      </w:r>
      <w:r>
        <w:rPr>
          <w:spacing w:val="-1"/>
        </w:rPr>
        <w:t xml:space="preserve"> </w:t>
      </w:r>
      <w:r>
        <w:t>USA,</w:t>
      </w:r>
      <w:r>
        <w:rPr>
          <w:spacing w:val="-2"/>
        </w:rPr>
        <w:t xml:space="preserve"> </w:t>
      </w:r>
      <w:r>
        <w:t>or</w:t>
      </w:r>
      <w:r>
        <w:rPr>
          <w:spacing w:val="-2"/>
        </w:rPr>
        <w:t xml:space="preserve"> </w:t>
      </w:r>
      <w:r>
        <w:t>United</w:t>
      </w:r>
      <w:r>
        <w:rPr>
          <w:spacing w:val="-1"/>
        </w:rPr>
        <w:t xml:space="preserve"> </w:t>
      </w:r>
      <w:r>
        <w:t>States</w:t>
      </w:r>
      <w:r>
        <w:rPr>
          <w:spacing w:val="-3"/>
        </w:rPr>
        <w:t xml:space="preserve"> </w:t>
      </w:r>
      <w:r>
        <w:t>of America, including a trade name or trademark, listed in lieu thereof to accommodate products produced in any of the states or</w:t>
      </w:r>
      <w:r>
        <w:rPr>
          <w:spacing w:val="24"/>
        </w:rPr>
        <w:t xml:space="preserve"> </w:t>
      </w:r>
      <w:r>
        <w:t>a territory of the United States of America.</w:t>
      </w:r>
    </w:p>
    <w:p w14:paraId="2E307913" w14:textId="77777777" w:rsidR="004C4F7C" w:rsidRDefault="00966184" w:rsidP="00BC1C98">
      <w:pPr>
        <w:pStyle w:val="Heading1"/>
        <w:kinsoku w:val="0"/>
        <w:overflowPunct w:val="0"/>
        <w:rPr>
          <w:color w:val="0000FF"/>
          <w:u w:val="none"/>
        </w:rPr>
      </w:pPr>
      <w:r>
        <w:rPr>
          <w:color w:val="0000FF"/>
        </w:rPr>
        <w:t>§</w:t>
      </w:r>
      <w:r>
        <w:rPr>
          <w:color w:val="0000FF"/>
          <w:spacing w:val="-6"/>
        </w:rPr>
        <w:t xml:space="preserve"> </w:t>
      </w:r>
      <w:r>
        <w:rPr>
          <w:color w:val="0000FF"/>
        </w:rPr>
        <w:t>22-20A-8.</w:t>
      </w:r>
      <w:r>
        <w:rPr>
          <w:color w:val="0000FF"/>
          <w:spacing w:val="-7"/>
        </w:rPr>
        <w:t xml:space="preserve"> </w:t>
      </w:r>
      <w:r>
        <w:rPr>
          <w:color w:val="0000FF"/>
          <w:spacing w:val="-2"/>
        </w:rPr>
        <w:t>Violations.</w:t>
      </w:r>
    </w:p>
    <w:p w14:paraId="75EAA1DF" w14:textId="6A306FE4" w:rsidR="004C4F7C" w:rsidRPr="008469F9" w:rsidRDefault="00966184" w:rsidP="00BC1C98">
      <w:pPr>
        <w:pStyle w:val="ListParagraph"/>
        <w:numPr>
          <w:ilvl w:val="0"/>
          <w:numId w:val="1"/>
        </w:numPr>
        <w:tabs>
          <w:tab w:val="left" w:pos="490"/>
        </w:tabs>
        <w:kinsoku w:val="0"/>
        <w:overflowPunct w:val="0"/>
        <w:spacing w:before="2"/>
        <w:ind w:right="863" w:firstLine="0"/>
        <w:rPr>
          <w:sz w:val="20"/>
          <w:szCs w:val="20"/>
        </w:rPr>
      </w:pPr>
      <w:r>
        <w:rPr>
          <w:sz w:val="20"/>
          <w:szCs w:val="20"/>
        </w:rPr>
        <w:t>Any</w:t>
      </w:r>
      <w:r>
        <w:rPr>
          <w:spacing w:val="-6"/>
          <w:sz w:val="20"/>
          <w:szCs w:val="20"/>
        </w:rPr>
        <w:t xml:space="preserve"> </w:t>
      </w:r>
      <w:r>
        <w:rPr>
          <w:sz w:val="20"/>
          <w:szCs w:val="20"/>
        </w:rPr>
        <w:t>food</w:t>
      </w:r>
      <w:r>
        <w:rPr>
          <w:spacing w:val="-4"/>
          <w:sz w:val="20"/>
          <w:szCs w:val="20"/>
        </w:rPr>
        <w:t xml:space="preserve"> </w:t>
      </w:r>
      <w:r>
        <w:rPr>
          <w:sz w:val="20"/>
          <w:szCs w:val="20"/>
        </w:rPr>
        <w:t>service</w:t>
      </w:r>
      <w:r>
        <w:rPr>
          <w:spacing w:val="-5"/>
          <w:sz w:val="20"/>
          <w:szCs w:val="20"/>
        </w:rPr>
        <w:t xml:space="preserve"> </w:t>
      </w:r>
      <w:r>
        <w:rPr>
          <w:sz w:val="20"/>
          <w:szCs w:val="20"/>
        </w:rPr>
        <w:t>establishment</w:t>
      </w:r>
      <w:r>
        <w:rPr>
          <w:spacing w:val="-5"/>
          <w:sz w:val="20"/>
          <w:szCs w:val="20"/>
        </w:rPr>
        <w:t xml:space="preserve"> </w:t>
      </w:r>
      <w:r>
        <w:rPr>
          <w:sz w:val="20"/>
          <w:szCs w:val="20"/>
        </w:rPr>
        <w:t>that</w:t>
      </w:r>
      <w:r w:rsidRPr="008469F9">
        <w:rPr>
          <w:sz w:val="20"/>
          <w:szCs w:val="20"/>
        </w:rPr>
        <w:t xml:space="preserve"> </w:t>
      </w:r>
      <w:r>
        <w:rPr>
          <w:sz w:val="20"/>
          <w:szCs w:val="20"/>
        </w:rPr>
        <w:t>violates</w:t>
      </w:r>
      <w:r w:rsidRPr="008469F9">
        <w:rPr>
          <w:sz w:val="20"/>
          <w:szCs w:val="20"/>
        </w:rPr>
        <w:t xml:space="preserve"> </w:t>
      </w:r>
      <w:r>
        <w:rPr>
          <w:sz w:val="20"/>
          <w:szCs w:val="20"/>
        </w:rPr>
        <w:t>this</w:t>
      </w:r>
      <w:r w:rsidRPr="008469F9">
        <w:rPr>
          <w:sz w:val="20"/>
          <w:szCs w:val="20"/>
        </w:rPr>
        <w:t xml:space="preserve"> </w:t>
      </w:r>
      <w:r>
        <w:rPr>
          <w:sz w:val="20"/>
          <w:szCs w:val="20"/>
        </w:rPr>
        <w:t>article</w:t>
      </w:r>
      <w:r w:rsidRPr="008469F9">
        <w:rPr>
          <w:sz w:val="20"/>
          <w:szCs w:val="20"/>
        </w:rPr>
        <w:t xml:space="preserve"> </w:t>
      </w:r>
      <w:r>
        <w:rPr>
          <w:sz w:val="20"/>
          <w:szCs w:val="20"/>
        </w:rPr>
        <w:t>or</w:t>
      </w:r>
      <w:r w:rsidRPr="008469F9">
        <w:rPr>
          <w:sz w:val="20"/>
          <w:szCs w:val="20"/>
        </w:rPr>
        <w:t xml:space="preserve"> </w:t>
      </w:r>
      <w:r>
        <w:rPr>
          <w:sz w:val="20"/>
          <w:szCs w:val="20"/>
        </w:rPr>
        <w:t>the</w:t>
      </w:r>
      <w:r w:rsidRPr="008469F9">
        <w:rPr>
          <w:sz w:val="20"/>
          <w:szCs w:val="20"/>
        </w:rPr>
        <w:t xml:space="preserve"> </w:t>
      </w:r>
      <w:r>
        <w:rPr>
          <w:sz w:val="20"/>
          <w:szCs w:val="20"/>
        </w:rPr>
        <w:t>rules</w:t>
      </w:r>
      <w:r w:rsidRPr="008469F9">
        <w:rPr>
          <w:sz w:val="20"/>
          <w:szCs w:val="20"/>
        </w:rPr>
        <w:t xml:space="preserve"> </w:t>
      </w:r>
      <w:r>
        <w:rPr>
          <w:sz w:val="20"/>
          <w:szCs w:val="20"/>
        </w:rPr>
        <w:t>adopted</w:t>
      </w:r>
      <w:r w:rsidRPr="008469F9">
        <w:rPr>
          <w:sz w:val="20"/>
          <w:szCs w:val="20"/>
        </w:rPr>
        <w:t xml:space="preserve"> </w:t>
      </w:r>
      <w:r>
        <w:rPr>
          <w:sz w:val="20"/>
          <w:szCs w:val="20"/>
        </w:rPr>
        <w:t>thereunder,</w:t>
      </w:r>
      <w:r w:rsidRPr="008469F9">
        <w:rPr>
          <w:sz w:val="20"/>
          <w:szCs w:val="20"/>
        </w:rPr>
        <w:t xml:space="preserve"> </w:t>
      </w:r>
      <w:r>
        <w:rPr>
          <w:sz w:val="20"/>
          <w:szCs w:val="20"/>
        </w:rPr>
        <w:t>after</w:t>
      </w:r>
      <w:r w:rsidRPr="008469F9">
        <w:rPr>
          <w:sz w:val="20"/>
          <w:szCs w:val="20"/>
        </w:rPr>
        <w:t xml:space="preserve"> </w:t>
      </w:r>
      <w:r>
        <w:rPr>
          <w:sz w:val="20"/>
          <w:szCs w:val="20"/>
        </w:rPr>
        <w:t>notice</w:t>
      </w:r>
      <w:r w:rsidRPr="008469F9">
        <w:rPr>
          <w:sz w:val="20"/>
          <w:szCs w:val="20"/>
        </w:rPr>
        <w:t xml:space="preserve"> </w:t>
      </w:r>
      <w:r>
        <w:rPr>
          <w:sz w:val="20"/>
          <w:szCs w:val="20"/>
        </w:rPr>
        <w:t>and</w:t>
      </w:r>
      <w:r w:rsidRPr="008469F9">
        <w:rPr>
          <w:sz w:val="20"/>
          <w:szCs w:val="20"/>
        </w:rPr>
        <w:t xml:space="preserve"> </w:t>
      </w:r>
      <w:r>
        <w:rPr>
          <w:sz w:val="20"/>
          <w:szCs w:val="20"/>
        </w:rPr>
        <w:t>a</w:t>
      </w:r>
      <w:r w:rsidRPr="008469F9">
        <w:rPr>
          <w:sz w:val="20"/>
          <w:szCs w:val="20"/>
        </w:rPr>
        <w:t xml:space="preserve"> </w:t>
      </w:r>
      <w:r>
        <w:rPr>
          <w:sz w:val="20"/>
          <w:szCs w:val="20"/>
        </w:rPr>
        <w:t>hearing,</w:t>
      </w:r>
      <w:r w:rsidRPr="008469F9">
        <w:rPr>
          <w:sz w:val="20"/>
          <w:szCs w:val="20"/>
        </w:rPr>
        <w:t xml:space="preserve"> </w:t>
      </w:r>
      <w:r>
        <w:rPr>
          <w:sz w:val="20"/>
          <w:szCs w:val="20"/>
        </w:rPr>
        <w:t>shall</w:t>
      </w:r>
      <w:r w:rsidRPr="008469F9">
        <w:rPr>
          <w:sz w:val="20"/>
          <w:szCs w:val="20"/>
        </w:rPr>
        <w:t xml:space="preserve"> </w:t>
      </w:r>
      <w:r>
        <w:rPr>
          <w:sz w:val="20"/>
          <w:szCs w:val="20"/>
        </w:rPr>
        <w:t>be subject to civil penalties. The State Health Officer shall impose these penalties on a graduated scale in accordance with the</w:t>
      </w:r>
      <w:r w:rsidR="008469F9">
        <w:rPr>
          <w:sz w:val="20"/>
          <w:szCs w:val="20"/>
        </w:rPr>
        <w:t xml:space="preserve"> </w:t>
      </w:r>
      <w:r w:rsidRPr="008469F9">
        <w:rPr>
          <w:sz w:val="20"/>
          <w:szCs w:val="20"/>
        </w:rPr>
        <w:t>following schedule for all violations within a 24-month period:</w:t>
      </w:r>
    </w:p>
    <w:p w14:paraId="4550D448" w14:textId="77777777" w:rsidR="004C4F7C" w:rsidRDefault="00966184" w:rsidP="00BC1C98">
      <w:pPr>
        <w:pStyle w:val="ListParagraph"/>
        <w:numPr>
          <w:ilvl w:val="1"/>
          <w:numId w:val="1"/>
        </w:numPr>
        <w:tabs>
          <w:tab w:val="left" w:pos="682"/>
        </w:tabs>
        <w:kinsoku w:val="0"/>
        <w:overflowPunct w:val="0"/>
        <w:spacing w:before="1" w:line="228" w:lineRule="exact"/>
        <w:ind w:left="682" w:hanging="282"/>
        <w:rPr>
          <w:spacing w:val="-2"/>
          <w:sz w:val="20"/>
          <w:szCs w:val="20"/>
        </w:rPr>
      </w:pPr>
      <w:r>
        <w:rPr>
          <w:sz w:val="20"/>
          <w:szCs w:val="20"/>
        </w:rPr>
        <w:t>First</w:t>
      </w:r>
      <w:r>
        <w:rPr>
          <w:spacing w:val="-11"/>
          <w:sz w:val="20"/>
          <w:szCs w:val="20"/>
        </w:rPr>
        <w:t xml:space="preserve"> </w:t>
      </w:r>
      <w:r>
        <w:rPr>
          <w:sz w:val="20"/>
          <w:szCs w:val="20"/>
        </w:rPr>
        <w:t>offense</w:t>
      </w:r>
      <w:r>
        <w:rPr>
          <w:spacing w:val="-6"/>
          <w:sz w:val="20"/>
          <w:szCs w:val="20"/>
        </w:rPr>
        <w:t xml:space="preserve"> </w:t>
      </w:r>
      <w:r>
        <w:rPr>
          <w:sz w:val="20"/>
          <w:szCs w:val="20"/>
        </w:rPr>
        <w:t>--</w:t>
      </w:r>
      <w:r>
        <w:rPr>
          <w:spacing w:val="-10"/>
          <w:sz w:val="20"/>
          <w:szCs w:val="20"/>
        </w:rPr>
        <w:t xml:space="preserve"> </w:t>
      </w:r>
      <w:r>
        <w:rPr>
          <w:sz w:val="20"/>
          <w:szCs w:val="20"/>
        </w:rPr>
        <w:t>Written</w:t>
      </w:r>
      <w:r>
        <w:rPr>
          <w:spacing w:val="-7"/>
          <w:sz w:val="20"/>
          <w:szCs w:val="20"/>
        </w:rPr>
        <w:t xml:space="preserve"> </w:t>
      </w:r>
      <w:r>
        <w:rPr>
          <w:spacing w:val="-2"/>
          <w:sz w:val="20"/>
          <w:szCs w:val="20"/>
        </w:rPr>
        <w:t>warning.</w:t>
      </w:r>
    </w:p>
    <w:p w14:paraId="48ECBA21" w14:textId="77777777" w:rsidR="004C4F7C" w:rsidRDefault="00966184" w:rsidP="00BC1C98">
      <w:pPr>
        <w:pStyle w:val="ListParagraph"/>
        <w:numPr>
          <w:ilvl w:val="1"/>
          <w:numId w:val="1"/>
        </w:numPr>
        <w:tabs>
          <w:tab w:val="left" w:pos="682"/>
        </w:tabs>
        <w:kinsoku w:val="0"/>
        <w:overflowPunct w:val="0"/>
        <w:spacing w:line="227" w:lineRule="exact"/>
        <w:ind w:left="682" w:hanging="282"/>
        <w:rPr>
          <w:spacing w:val="-2"/>
          <w:sz w:val="20"/>
          <w:szCs w:val="20"/>
        </w:rPr>
      </w:pPr>
      <w:r>
        <w:rPr>
          <w:sz w:val="20"/>
          <w:szCs w:val="20"/>
        </w:rPr>
        <w:t>Second</w:t>
      </w:r>
      <w:r>
        <w:rPr>
          <w:spacing w:val="-8"/>
          <w:sz w:val="20"/>
          <w:szCs w:val="20"/>
        </w:rPr>
        <w:t xml:space="preserve"> </w:t>
      </w:r>
      <w:r>
        <w:rPr>
          <w:sz w:val="20"/>
          <w:szCs w:val="20"/>
        </w:rPr>
        <w:t>offense</w:t>
      </w:r>
      <w:r>
        <w:rPr>
          <w:spacing w:val="-7"/>
          <w:sz w:val="20"/>
          <w:szCs w:val="20"/>
        </w:rPr>
        <w:t xml:space="preserve"> </w:t>
      </w:r>
      <w:r>
        <w:rPr>
          <w:sz w:val="20"/>
          <w:szCs w:val="20"/>
        </w:rPr>
        <w:t>--</w:t>
      </w:r>
      <w:r>
        <w:rPr>
          <w:spacing w:val="-10"/>
          <w:sz w:val="20"/>
          <w:szCs w:val="20"/>
        </w:rPr>
        <w:t xml:space="preserve"> </w:t>
      </w:r>
      <w:r>
        <w:rPr>
          <w:sz w:val="20"/>
          <w:szCs w:val="20"/>
        </w:rPr>
        <w:t>One</w:t>
      </w:r>
      <w:r>
        <w:rPr>
          <w:spacing w:val="-7"/>
          <w:sz w:val="20"/>
          <w:szCs w:val="20"/>
        </w:rPr>
        <w:t xml:space="preserve"> </w:t>
      </w:r>
      <w:r>
        <w:rPr>
          <w:sz w:val="20"/>
          <w:szCs w:val="20"/>
        </w:rPr>
        <w:t>hundred</w:t>
      </w:r>
      <w:r>
        <w:rPr>
          <w:spacing w:val="-8"/>
          <w:sz w:val="20"/>
          <w:szCs w:val="20"/>
        </w:rPr>
        <w:t xml:space="preserve"> </w:t>
      </w:r>
      <w:r>
        <w:rPr>
          <w:sz w:val="20"/>
          <w:szCs w:val="20"/>
        </w:rPr>
        <w:t>dollars</w:t>
      </w:r>
      <w:r>
        <w:rPr>
          <w:spacing w:val="-11"/>
          <w:sz w:val="20"/>
          <w:szCs w:val="20"/>
        </w:rPr>
        <w:t xml:space="preserve"> </w:t>
      </w:r>
      <w:r>
        <w:rPr>
          <w:spacing w:val="-2"/>
          <w:sz w:val="20"/>
          <w:szCs w:val="20"/>
        </w:rPr>
        <w:t>($100).</w:t>
      </w:r>
    </w:p>
    <w:p w14:paraId="3CAD5403" w14:textId="77777777" w:rsidR="004C4F7C" w:rsidRDefault="00966184" w:rsidP="00BC1C98">
      <w:pPr>
        <w:pStyle w:val="ListParagraph"/>
        <w:numPr>
          <w:ilvl w:val="1"/>
          <w:numId w:val="1"/>
        </w:numPr>
        <w:tabs>
          <w:tab w:val="left" w:pos="680"/>
        </w:tabs>
        <w:kinsoku w:val="0"/>
        <w:overflowPunct w:val="0"/>
        <w:spacing w:line="229" w:lineRule="exact"/>
        <w:ind w:left="680" w:hanging="280"/>
        <w:rPr>
          <w:spacing w:val="-2"/>
          <w:sz w:val="20"/>
          <w:szCs w:val="20"/>
        </w:rPr>
      </w:pPr>
      <w:r>
        <w:rPr>
          <w:sz w:val="20"/>
          <w:szCs w:val="20"/>
        </w:rPr>
        <w:t>Third</w:t>
      </w:r>
      <w:r>
        <w:rPr>
          <w:spacing w:val="-7"/>
          <w:sz w:val="20"/>
          <w:szCs w:val="20"/>
        </w:rPr>
        <w:t xml:space="preserve"> </w:t>
      </w:r>
      <w:r>
        <w:rPr>
          <w:sz w:val="20"/>
          <w:szCs w:val="20"/>
        </w:rPr>
        <w:t>offense</w:t>
      </w:r>
      <w:r>
        <w:rPr>
          <w:spacing w:val="-6"/>
          <w:sz w:val="20"/>
          <w:szCs w:val="20"/>
        </w:rPr>
        <w:t xml:space="preserve"> </w:t>
      </w:r>
      <w:r>
        <w:rPr>
          <w:sz w:val="20"/>
          <w:szCs w:val="20"/>
        </w:rPr>
        <w:t>--</w:t>
      </w:r>
      <w:r>
        <w:rPr>
          <w:spacing w:val="-8"/>
          <w:sz w:val="20"/>
          <w:szCs w:val="20"/>
        </w:rPr>
        <w:t xml:space="preserve"> </w:t>
      </w:r>
      <w:r>
        <w:rPr>
          <w:sz w:val="20"/>
          <w:szCs w:val="20"/>
        </w:rPr>
        <w:t>Two</w:t>
      </w:r>
      <w:r>
        <w:rPr>
          <w:spacing w:val="-10"/>
          <w:sz w:val="20"/>
          <w:szCs w:val="20"/>
        </w:rPr>
        <w:t xml:space="preserve"> </w:t>
      </w:r>
      <w:r>
        <w:rPr>
          <w:sz w:val="20"/>
          <w:szCs w:val="20"/>
        </w:rPr>
        <w:t>hundred</w:t>
      </w:r>
      <w:r>
        <w:rPr>
          <w:spacing w:val="-8"/>
          <w:sz w:val="20"/>
          <w:szCs w:val="20"/>
        </w:rPr>
        <w:t xml:space="preserve"> </w:t>
      </w:r>
      <w:r>
        <w:rPr>
          <w:sz w:val="20"/>
          <w:szCs w:val="20"/>
        </w:rPr>
        <w:t>fifty</w:t>
      </w:r>
      <w:r>
        <w:rPr>
          <w:spacing w:val="-9"/>
          <w:sz w:val="20"/>
          <w:szCs w:val="20"/>
        </w:rPr>
        <w:t xml:space="preserve"> </w:t>
      </w:r>
      <w:r>
        <w:rPr>
          <w:sz w:val="20"/>
          <w:szCs w:val="20"/>
        </w:rPr>
        <w:t>dollars</w:t>
      </w:r>
      <w:r>
        <w:rPr>
          <w:spacing w:val="-9"/>
          <w:sz w:val="20"/>
          <w:szCs w:val="20"/>
        </w:rPr>
        <w:t xml:space="preserve"> </w:t>
      </w:r>
      <w:r>
        <w:rPr>
          <w:spacing w:val="-2"/>
          <w:sz w:val="20"/>
          <w:szCs w:val="20"/>
        </w:rPr>
        <w:t>($250).</w:t>
      </w:r>
    </w:p>
    <w:p w14:paraId="607CD0A1" w14:textId="77777777" w:rsidR="004C4F7C" w:rsidRDefault="00966184" w:rsidP="00BC1C98">
      <w:pPr>
        <w:pStyle w:val="ListParagraph"/>
        <w:numPr>
          <w:ilvl w:val="1"/>
          <w:numId w:val="1"/>
        </w:numPr>
        <w:tabs>
          <w:tab w:val="left" w:pos="682"/>
        </w:tabs>
        <w:kinsoku w:val="0"/>
        <w:overflowPunct w:val="0"/>
        <w:spacing w:before="5" w:line="229" w:lineRule="exact"/>
        <w:ind w:left="682" w:hanging="282"/>
        <w:rPr>
          <w:spacing w:val="-2"/>
          <w:sz w:val="20"/>
          <w:szCs w:val="20"/>
        </w:rPr>
      </w:pPr>
      <w:r>
        <w:rPr>
          <w:sz w:val="20"/>
          <w:szCs w:val="20"/>
        </w:rPr>
        <w:t>Fourth</w:t>
      </w:r>
      <w:r>
        <w:rPr>
          <w:spacing w:val="-10"/>
          <w:sz w:val="20"/>
          <w:szCs w:val="20"/>
        </w:rPr>
        <w:t xml:space="preserve"> </w:t>
      </w:r>
      <w:r>
        <w:rPr>
          <w:sz w:val="20"/>
          <w:szCs w:val="20"/>
        </w:rPr>
        <w:t>offense</w:t>
      </w:r>
      <w:r>
        <w:rPr>
          <w:spacing w:val="-6"/>
          <w:sz w:val="20"/>
          <w:szCs w:val="20"/>
        </w:rPr>
        <w:t xml:space="preserve"> </w:t>
      </w:r>
      <w:r>
        <w:rPr>
          <w:sz w:val="20"/>
          <w:szCs w:val="20"/>
        </w:rPr>
        <w:t>--</w:t>
      </w:r>
      <w:r>
        <w:rPr>
          <w:spacing w:val="-9"/>
          <w:sz w:val="20"/>
          <w:szCs w:val="20"/>
        </w:rPr>
        <w:t xml:space="preserve"> </w:t>
      </w:r>
      <w:r>
        <w:rPr>
          <w:sz w:val="20"/>
          <w:szCs w:val="20"/>
        </w:rPr>
        <w:t>Five</w:t>
      </w:r>
      <w:r>
        <w:rPr>
          <w:spacing w:val="-8"/>
          <w:sz w:val="20"/>
          <w:szCs w:val="20"/>
        </w:rPr>
        <w:t xml:space="preserve"> </w:t>
      </w:r>
      <w:r>
        <w:rPr>
          <w:sz w:val="20"/>
          <w:szCs w:val="20"/>
        </w:rPr>
        <w:t>hundred</w:t>
      </w:r>
      <w:r>
        <w:rPr>
          <w:spacing w:val="-8"/>
          <w:sz w:val="20"/>
          <w:szCs w:val="20"/>
        </w:rPr>
        <w:t xml:space="preserve"> </w:t>
      </w:r>
      <w:r>
        <w:rPr>
          <w:sz w:val="20"/>
          <w:szCs w:val="20"/>
        </w:rPr>
        <w:t>dollars</w:t>
      </w:r>
      <w:r>
        <w:rPr>
          <w:spacing w:val="-12"/>
          <w:sz w:val="20"/>
          <w:szCs w:val="20"/>
        </w:rPr>
        <w:t xml:space="preserve"> </w:t>
      </w:r>
      <w:r>
        <w:rPr>
          <w:spacing w:val="-2"/>
          <w:sz w:val="20"/>
          <w:szCs w:val="20"/>
        </w:rPr>
        <w:t>($500).</w:t>
      </w:r>
    </w:p>
    <w:p w14:paraId="2F5C8CA7" w14:textId="77777777" w:rsidR="004C4F7C" w:rsidRDefault="00966184" w:rsidP="00BC1C98">
      <w:pPr>
        <w:pStyle w:val="ListParagraph"/>
        <w:numPr>
          <w:ilvl w:val="1"/>
          <w:numId w:val="1"/>
        </w:numPr>
        <w:tabs>
          <w:tab w:val="left" w:pos="682"/>
        </w:tabs>
        <w:kinsoku w:val="0"/>
        <w:overflowPunct w:val="0"/>
        <w:spacing w:line="229" w:lineRule="exact"/>
        <w:ind w:left="682" w:hanging="282"/>
        <w:rPr>
          <w:spacing w:val="-2"/>
          <w:sz w:val="20"/>
          <w:szCs w:val="20"/>
        </w:rPr>
      </w:pPr>
      <w:r>
        <w:rPr>
          <w:sz w:val="20"/>
          <w:szCs w:val="20"/>
        </w:rPr>
        <w:t>Fifth</w:t>
      </w:r>
      <w:r>
        <w:rPr>
          <w:spacing w:val="-10"/>
          <w:sz w:val="20"/>
          <w:szCs w:val="20"/>
        </w:rPr>
        <w:t xml:space="preserve"> </w:t>
      </w:r>
      <w:r>
        <w:rPr>
          <w:sz w:val="20"/>
          <w:szCs w:val="20"/>
        </w:rPr>
        <w:t>offense</w:t>
      </w:r>
      <w:r>
        <w:rPr>
          <w:spacing w:val="-5"/>
          <w:sz w:val="20"/>
          <w:szCs w:val="20"/>
        </w:rPr>
        <w:t xml:space="preserve"> </w:t>
      </w:r>
      <w:r>
        <w:rPr>
          <w:sz w:val="20"/>
          <w:szCs w:val="20"/>
        </w:rPr>
        <w:t>and</w:t>
      </w:r>
      <w:r>
        <w:rPr>
          <w:spacing w:val="-4"/>
          <w:sz w:val="20"/>
          <w:szCs w:val="20"/>
        </w:rPr>
        <w:t xml:space="preserve"> </w:t>
      </w:r>
      <w:r>
        <w:rPr>
          <w:sz w:val="20"/>
          <w:szCs w:val="20"/>
        </w:rPr>
        <w:t>any</w:t>
      </w:r>
      <w:r>
        <w:rPr>
          <w:spacing w:val="-5"/>
          <w:sz w:val="20"/>
          <w:szCs w:val="20"/>
        </w:rPr>
        <w:t xml:space="preserve"> </w:t>
      </w:r>
      <w:r>
        <w:rPr>
          <w:sz w:val="20"/>
          <w:szCs w:val="20"/>
        </w:rPr>
        <w:t>subsequent</w:t>
      </w:r>
      <w:r>
        <w:rPr>
          <w:spacing w:val="-6"/>
          <w:sz w:val="20"/>
          <w:szCs w:val="20"/>
        </w:rPr>
        <w:t xml:space="preserve"> </w:t>
      </w:r>
      <w:r>
        <w:rPr>
          <w:sz w:val="20"/>
          <w:szCs w:val="20"/>
        </w:rPr>
        <w:t>offense</w:t>
      </w:r>
      <w:r>
        <w:rPr>
          <w:spacing w:val="-4"/>
          <w:sz w:val="20"/>
          <w:szCs w:val="20"/>
        </w:rPr>
        <w:t xml:space="preserve"> </w:t>
      </w:r>
      <w:r>
        <w:rPr>
          <w:sz w:val="20"/>
          <w:szCs w:val="20"/>
        </w:rPr>
        <w:t>--</w:t>
      </w:r>
      <w:r>
        <w:rPr>
          <w:spacing w:val="-11"/>
          <w:sz w:val="20"/>
          <w:szCs w:val="20"/>
        </w:rPr>
        <w:t xml:space="preserve"> </w:t>
      </w:r>
      <w:r>
        <w:rPr>
          <w:sz w:val="20"/>
          <w:szCs w:val="20"/>
        </w:rPr>
        <w:t>One</w:t>
      </w:r>
      <w:r>
        <w:rPr>
          <w:spacing w:val="-9"/>
          <w:sz w:val="20"/>
          <w:szCs w:val="20"/>
        </w:rPr>
        <w:t xml:space="preserve"> </w:t>
      </w:r>
      <w:r>
        <w:rPr>
          <w:sz w:val="20"/>
          <w:szCs w:val="20"/>
        </w:rPr>
        <w:t>thousand</w:t>
      </w:r>
      <w:r>
        <w:rPr>
          <w:spacing w:val="-8"/>
          <w:sz w:val="20"/>
          <w:szCs w:val="20"/>
        </w:rPr>
        <w:t xml:space="preserve"> </w:t>
      </w:r>
      <w:r>
        <w:rPr>
          <w:sz w:val="20"/>
          <w:szCs w:val="20"/>
        </w:rPr>
        <w:t>dollars</w:t>
      </w:r>
      <w:r>
        <w:rPr>
          <w:spacing w:val="-12"/>
          <w:sz w:val="20"/>
          <w:szCs w:val="20"/>
        </w:rPr>
        <w:t xml:space="preserve"> </w:t>
      </w:r>
      <w:r>
        <w:rPr>
          <w:spacing w:val="-2"/>
          <w:sz w:val="20"/>
          <w:szCs w:val="20"/>
        </w:rPr>
        <w:t>($1,000).</w:t>
      </w:r>
    </w:p>
    <w:p w14:paraId="0C8CA62F" w14:textId="77777777" w:rsidR="004C4F7C" w:rsidRDefault="00966184" w:rsidP="00BC1C98">
      <w:pPr>
        <w:pStyle w:val="ListParagraph"/>
        <w:numPr>
          <w:ilvl w:val="0"/>
          <w:numId w:val="1"/>
        </w:numPr>
        <w:tabs>
          <w:tab w:val="left" w:pos="502"/>
        </w:tabs>
        <w:kinsoku w:val="0"/>
        <w:overflowPunct w:val="0"/>
        <w:ind w:right="816" w:firstLine="0"/>
        <w:jc w:val="both"/>
        <w:rPr>
          <w:sz w:val="20"/>
          <w:szCs w:val="20"/>
        </w:rPr>
      </w:pPr>
      <w:r>
        <w:rPr>
          <w:sz w:val="20"/>
          <w:szCs w:val="20"/>
        </w:rPr>
        <w:t>Any</w:t>
      </w:r>
      <w:r>
        <w:rPr>
          <w:spacing w:val="-4"/>
          <w:sz w:val="20"/>
          <w:szCs w:val="20"/>
        </w:rPr>
        <w:t xml:space="preserve"> </w:t>
      </w:r>
      <w:r>
        <w:rPr>
          <w:sz w:val="20"/>
          <w:szCs w:val="20"/>
        </w:rPr>
        <w:t>food</w:t>
      </w:r>
      <w:r>
        <w:rPr>
          <w:spacing w:val="-2"/>
          <w:sz w:val="20"/>
          <w:szCs w:val="20"/>
        </w:rPr>
        <w:t xml:space="preserve"> </w:t>
      </w:r>
      <w:r>
        <w:rPr>
          <w:sz w:val="20"/>
          <w:szCs w:val="20"/>
        </w:rPr>
        <w:t>service</w:t>
      </w:r>
      <w:r>
        <w:rPr>
          <w:spacing w:val="-3"/>
          <w:sz w:val="20"/>
          <w:szCs w:val="20"/>
        </w:rPr>
        <w:t xml:space="preserve"> </w:t>
      </w:r>
      <w:r>
        <w:rPr>
          <w:sz w:val="20"/>
          <w:szCs w:val="20"/>
        </w:rPr>
        <w:t>establishment that</w:t>
      </w:r>
      <w:r>
        <w:rPr>
          <w:spacing w:val="-1"/>
          <w:sz w:val="20"/>
          <w:szCs w:val="20"/>
        </w:rPr>
        <w:t xml:space="preserve"> </w:t>
      </w:r>
      <w:r>
        <w:rPr>
          <w:sz w:val="20"/>
          <w:szCs w:val="20"/>
        </w:rPr>
        <w:t>unknowingly</w:t>
      </w:r>
      <w:r>
        <w:rPr>
          <w:spacing w:val="-3"/>
          <w:sz w:val="20"/>
          <w:szCs w:val="20"/>
        </w:rPr>
        <w:t xml:space="preserve"> </w:t>
      </w:r>
      <w:r>
        <w:rPr>
          <w:sz w:val="20"/>
          <w:szCs w:val="20"/>
        </w:rPr>
        <w:t>violates this</w:t>
      </w:r>
      <w:r>
        <w:rPr>
          <w:spacing w:val="-2"/>
          <w:sz w:val="20"/>
          <w:szCs w:val="20"/>
        </w:rPr>
        <w:t xml:space="preserve"> </w:t>
      </w:r>
      <w:r>
        <w:rPr>
          <w:sz w:val="20"/>
          <w:szCs w:val="20"/>
        </w:rPr>
        <w:t>article</w:t>
      </w:r>
      <w:r>
        <w:rPr>
          <w:spacing w:val="-1"/>
          <w:sz w:val="20"/>
          <w:szCs w:val="20"/>
        </w:rPr>
        <w:t xml:space="preserve"> </w:t>
      </w:r>
      <w:r>
        <w:rPr>
          <w:sz w:val="20"/>
          <w:szCs w:val="20"/>
        </w:rPr>
        <w:t>due</w:t>
      </w:r>
      <w:r>
        <w:rPr>
          <w:spacing w:val="-1"/>
          <w:sz w:val="20"/>
          <w:szCs w:val="20"/>
        </w:rPr>
        <w:t xml:space="preserve"> </w:t>
      </w:r>
      <w:r>
        <w:rPr>
          <w:sz w:val="20"/>
          <w:szCs w:val="20"/>
        </w:rPr>
        <w:t>to a</w:t>
      </w:r>
      <w:r>
        <w:rPr>
          <w:spacing w:val="-3"/>
          <w:sz w:val="20"/>
          <w:szCs w:val="20"/>
        </w:rPr>
        <w:t xml:space="preserve"> </w:t>
      </w:r>
      <w:r>
        <w:rPr>
          <w:sz w:val="20"/>
          <w:szCs w:val="20"/>
        </w:rPr>
        <w:t>good faith reliance</w:t>
      </w:r>
      <w:r>
        <w:rPr>
          <w:spacing w:val="-1"/>
          <w:sz w:val="20"/>
          <w:szCs w:val="20"/>
        </w:rPr>
        <w:t xml:space="preserve"> </w:t>
      </w:r>
      <w:r>
        <w:rPr>
          <w:sz w:val="20"/>
          <w:szCs w:val="20"/>
        </w:rPr>
        <w:t>upon the</w:t>
      </w:r>
      <w:r>
        <w:rPr>
          <w:spacing w:val="-1"/>
          <w:sz w:val="20"/>
          <w:szCs w:val="20"/>
        </w:rPr>
        <w:t xml:space="preserve"> </w:t>
      </w:r>
      <w:r>
        <w:rPr>
          <w:sz w:val="20"/>
          <w:szCs w:val="20"/>
        </w:rPr>
        <w:t>establishment’s supplier’s</w:t>
      </w:r>
      <w:r>
        <w:rPr>
          <w:spacing w:val="-4"/>
          <w:sz w:val="20"/>
          <w:szCs w:val="20"/>
        </w:rPr>
        <w:t xml:space="preserve"> </w:t>
      </w:r>
      <w:r>
        <w:rPr>
          <w:sz w:val="20"/>
          <w:szCs w:val="20"/>
        </w:rPr>
        <w:t>attestation</w:t>
      </w:r>
      <w:r>
        <w:rPr>
          <w:spacing w:val="-2"/>
          <w:sz w:val="20"/>
          <w:szCs w:val="20"/>
        </w:rPr>
        <w:t xml:space="preserve"> </w:t>
      </w:r>
      <w:r>
        <w:rPr>
          <w:sz w:val="20"/>
          <w:szCs w:val="20"/>
        </w:rPr>
        <w:t>of</w:t>
      </w:r>
      <w:r>
        <w:rPr>
          <w:spacing w:val="-3"/>
          <w:sz w:val="20"/>
          <w:szCs w:val="20"/>
        </w:rPr>
        <w:t xml:space="preserve"> </w:t>
      </w:r>
      <w:r>
        <w:rPr>
          <w:sz w:val="20"/>
          <w:szCs w:val="20"/>
        </w:rPr>
        <w:t>the</w:t>
      </w:r>
      <w:r>
        <w:rPr>
          <w:spacing w:val="-3"/>
          <w:sz w:val="20"/>
          <w:szCs w:val="20"/>
        </w:rPr>
        <w:t xml:space="preserve"> </w:t>
      </w:r>
      <w:r>
        <w:rPr>
          <w:sz w:val="20"/>
          <w:szCs w:val="20"/>
        </w:rPr>
        <w:t>covered</w:t>
      </w:r>
      <w:r>
        <w:rPr>
          <w:spacing w:val="-2"/>
          <w:sz w:val="20"/>
          <w:szCs w:val="20"/>
        </w:rPr>
        <w:t xml:space="preserve"> </w:t>
      </w:r>
      <w:r>
        <w:rPr>
          <w:sz w:val="20"/>
          <w:szCs w:val="20"/>
        </w:rPr>
        <w:t>commodity’s</w:t>
      </w:r>
      <w:r>
        <w:rPr>
          <w:spacing w:val="-4"/>
          <w:sz w:val="20"/>
          <w:szCs w:val="20"/>
        </w:rPr>
        <w:t xml:space="preserve"> </w:t>
      </w:r>
      <w:r>
        <w:rPr>
          <w:sz w:val="20"/>
          <w:szCs w:val="20"/>
        </w:rPr>
        <w:t>country</w:t>
      </w:r>
      <w:r>
        <w:rPr>
          <w:spacing w:val="-2"/>
          <w:sz w:val="20"/>
          <w:szCs w:val="20"/>
        </w:rPr>
        <w:t xml:space="preserve"> </w:t>
      </w:r>
      <w:r>
        <w:rPr>
          <w:sz w:val="20"/>
          <w:szCs w:val="20"/>
        </w:rPr>
        <w:t>of</w:t>
      </w:r>
      <w:r>
        <w:rPr>
          <w:spacing w:val="-5"/>
          <w:sz w:val="20"/>
          <w:szCs w:val="20"/>
        </w:rPr>
        <w:t xml:space="preserve"> </w:t>
      </w:r>
      <w:r>
        <w:rPr>
          <w:sz w:val="20"/>
          <w:szCs w:val="20"/>
        </w:rPr>
        <w:t>origin</w:t>
      </w:r>
      <w:r>
        <w:rPr>
          <w:spacing w:val="-2"/>
          <w:sz w:val="20"/>
          <w:szCs w:val="20"/>
        </w:rPr>
        <w:t xml:space="preserve"> </w:t>
      </w:r>
      <w:r>
        <w:rPr>
          <w:sz w:val="20"/>
          <w:szCs w:val="20"/>
        </w:rPr>
        <w:t>shall</w:t>
      </w:r>
      <w:r>
        <w:rPr>
          <w:spacing w:val="-3"/>
          <w:sz w:val="20"/>
          <w:szCs w:val="20"/>
        </w:rPr>
        <w:t xml:space="preserve"> </w:t>
      </w:r>
      <w:r>
        <w:rPr>
          <w:sz w:val="20"/>
          <w:szCs w:val="20"/>
        </w:rPr>
        <w:t>be</w:t>
      </w:r>
      <w:r>
        <w:rPr>
          <w:spacing w:val="-5"/>
          <w:sz w:val="20"/>
          <w:szCs w:val="20"/>
        </w:rPr>
        <w:t xml:space="preserve"> </w:t>
      </w:r>
      <w:r>
        <w:rPr>
          <w:sz w:val="20"/>
          <w:szCs w:val="20"/>
        </w:rPr>
        <w:t>held</w:t>
      </w:r>
      <w:r>
        <w:rPr>
          <w:spacing w:val="-4"/>
          <w:sz w:val="20"/>
          <w:szCs w:val="20"/>
        </w:rPr>
        <w:t xml:space="preserve"> </w:t>
      </w:r>
      <w:r>
        <w:rPr>
          <w:sz w:val="20"/>
          <w:szCs w:val="20"/>
        </w:rPr>
        <w:t>harmless</w:t>
      </w:r>
      <w:r>
        <w:rPr>
          <w:spacing w:val="-5"/>
          <w:sz w:val="20"/>
          <w:szCs w:val="20"/>
        </w:rPr>
        <w:t xml:space="preserve"> </w:t>
      </w:r>
      <w:r>
        <w:rPr>
          <w:sz w:val="20"/>
          <w:szCs w:val="20"/>
        </w:rPr>
        <w:t>against</w:t>
      </w:r>
      <w:r>
        <w:rPr>
          <w:spacing w:val="-4"/>
          <w:sz w:val="20"/>
          <w:szCs w:val="20"/>
        </w:rPr>
        <w:t xml:space="preserve"> </w:t>
      </w:r>
      <w:r>
        <w:rPr>
          <w:sz w:val="20"/>
          <w:szCs w:val="20"/>
        </w:rPr>
        <w:t>penalties</w:t>
      </w:r>
      <w:r>
        <w:rPr>
          <w:spacing w:val="-4"/>
          <w:sz w:val="20"/>
          <w:szCs w:val="20"/>
        </w:rPr>
        <w:t xml:space="preserve"> </w:t>
      </w:r>
      <w:r>
        <w:rPr>
          <w:sz w:val="20"/>
          <w:szCs w:val="20"/>
        </w:rPr>
        <w:t>from</w:t>
      </w:r>
      <w:r>
        <w:rPr>
          <w:spacing w:val="-2"/>
          <w:sz w:val="20"/>
          <w:szCs w:val="20"/>
        </w:rPr>
        <w:t xml:space="preserve"> </w:t>
      </w:r>
      <w:r>
        <w:rPr>
          <w:sz w:val="20"/>
          <w:szCs w:val="20"/>
        </w:rPr>
        <w:t>a</w:t>
      </w:r>
      <w:r>
        <w:rPr>
          <w:spacing w:val="-5"/>
          <w:sz w:val="20"/>
          <w:szCs w:val="20"/>
        </w:rPr>
        <w:t xml:space="preserve"> </w:t>
      </w:r>
      <w:r>
        <w:rPr>
          <w:sz w:val="20"/>
          <w:szCs w:val="20"/>
        </w:rPr>
        <w:t>violation of this article.</w:t>
      </w:r>
    </w:p>
    <w:p w14:paraId="0ACFFF71" w14:textId="77777777" w:rsidR="004C4F7C" w:rsidRDefault="00966184" w:rsidP="00BC1C98">
      <w:pPr>
        <w:pStyle w:val="ListParagraph"/>
        <w:numPr>
          <w:ilvl w:val="0"/>
          <w:numId w:val="1"/>
        </w:numPr>
        <w:tabs>
          <w:tab w:val="left" w:pos="502"/>
        </w:tabs>
        <w:kinsoku w:val="0"/>
        <w:overflowPunct w:val="0"/>
        <w:spacing w:before="2"/>
        <w:ind w:right="1130" w:firstLine="0"/>
        <w:rPr>
          <w:sz w:val="20"/>
          <w:szCs w:val="20"/>
        </w:rPr>
      </w:pPr>
      <w:r>
        <w:rPr>
          <w:sz w:val="20"/>
          <w:szCs w:val="20"/>
        </w:rPr>
        <w:t>A</w:t>
      </w:r>
      <w:r>
        <w:rPr>
          <w:spacing w:val="-3"/>
          <w:sz w:val="20"/>
          <w:szCs w:val="20"/>
        </w:rPr>
        <w:t xml:space="preserve"> </w:t>
      </w:r>
      <w:r>
        <w:rPr>
          <w:sz w:val="20"/>
          <w:szCs w:val="20"/>
        </w:rPr>
        <w:t>food</w:t>
      </w:r>
      <w:r>
        <w:rPr>
          <w:spacing w:val="-2"/>
          <w:sz w:val="20"/>
          <w:szCs w:val="20"/>
        </w:rPr>
        <w:t xml:space="preserve"> </w:t>
      </w:r>
      <w:r>
        <w:rPr>
          <w:sz w:val="20"/>
          <w:szCs w:val="20"/>
        </w:rPr>
        <w:t>service</w:t>
      </w:r>
      <w:r>
        <w:rPr>
          <w:spacing w:val="-3"/>
          <w:sz w:val="20"/>
          <w:szCs w:val="20"/>
        </w:rPr>
        <w:t xml:space="preserve"> </w:t>
      </w:r>
      <w:r>
        <w:rPr>
          <w:sz w:val="20"/>
          <w:szCs w:val="20"/>
        </w:rPr>
        <w:t>establishment</w:t>
      </w:r>
      <w:r>
        <w:rPr>
          <w:spacing w:val="-4"/>
          <w:sz w:val="20"/>
          <w:szCs w:val="20"/>
        </w:rPr>
        <w:t xml:space="preserve"> </w:t>
      </w:r>
      <w:r>
        <w:rPr>
          <w:sz w:val="20"/>
          <w:szCs w:val="20"/>
        </w:rPr>
        <w:t>may</w:t>
      </w:r>
      <w:r>
        <w:rPr>
          <w:spacing w:val="-2"/>
          <w:sz w:val="20"/>
          <w:szCs w:val="20"/>
        </w:rPr>
        <w:t xml:space="preserve"> </w:t>
      </w:r>
      <w:r>
        <w:rPr>
          <w:sz w:val="20"/>
          <w:szCs w:val="20"/>
        </w:rPr>
        <w:t>appeal</w:t>
      </w:r>
      <w:r>
        <w:rPr>
          <w:spacing w:val="-4"/>
          <w:sz w:val="20"/>
          <w:szCs w:val="20"/>
        </w:rPr>
        <w:t xml:space="preserve"> </w:t>
      </w:r>
      <w:r>
        <w:rPr>
          <w:sz w:val="20"/>
          <w:szCs w:val="20"/>
        </w:rPr>
        <w:t>any penalty</w:t>
      </w:r>
      <w:r>
        <w:rPr>
          <w:spacing w:val="-2"/>
          <w:sz w:val="20"/>
          <w:szCs w:val="20"/>
        </w:rPr>
        <w:t xml:space="preserve"> </w:t>
      </w:r>
      <w:r>
        <w:rPr>
          <w:sz w:val="20"/>
          <w:szCs w:val="20"/>
        </w:rPr>
        <w:t>assessed</w:t>
      </w:r>
      <w:r>
        <w:rPr>
          <w:spacing w:val="-2"/>
          <w:sz w:val="20"/>
          <w:szCs w:val="20"/>
        </w:rPr>
        <w:t xml:space="preserve"> </w:t>
      </w:r>
      <w:r>
        <w:rPr>
          <w:sz w:val="20"/>
          <w:szCs w:val="20"/>
        </w:rPr>
        <w:t>pursuant</w:t>
      </w:r>
      <w:r>
        <w:rPr>
          <w:spacing w:val="-4"/>
          <w:sz w:val="20"/>
          <w:szCs w:val="20"/>
        </w:rPr>
        <w:t xml:space="preserve"> </w:t>
      </w:r>
      <w:r>
        <w:rPr>
          <w:sz w:val="20"/>
          <w:szCs w:val="20"/>
        </w:rPr>
        <w:t>to</w:t>
      </w:r>
      <w:r>
        <w:rPr>
          <w:spacing w:val="-2"/>
          <w:sz w:val="20"/>
          <w:szCs w:val="20"/>
        </w:rPr>
        <w:t xml:space="preserve"> </w:t>
      </w:r>
      <w:r>
        <w:rPr>
          <w:sz w:val="20"/>
          <w:szCs w:val="20"/>
        </w:rPr>
        <w:t>this</w:t>
      </w:r>
      <w:r>
        <w:rPr>
          <w:spacing w:val="-4"/>
          <w:sz w:val="20"/>
          <w:szCs w:val="20"/>
        </w:rPr>
        <w:t xml:space="preserve"> </w:t>
      </w:r>
      <w:r>
        <w:rPr>
          <w:sz w:val="20"/>
          <w:szCs w:val="20"/>
        </w:rPr>
        <w:t>section</w:t>
      </w:r>
      <w:r>
        <w:rPr>
          <w:spacing w:val="-2"/>
          <w:sz w:val="20"/>
          <w:szCs w:val="20"/>
        </w:rPr>
        <w:t xml:space="preserve"> </w:t>
      </w:r>
      <w:r>
        <w:rPr>
          <w:sz w:val="20"/>
          <w:szCs w:val="20"/>
        </w:rPr>
        <w:t>in</w:t>
      </w:r>
      <w:r>
        <w:rPr>
          <w:spacing w:val="-2"/>
          <w:sz w:val="20"/>
          <w:szCs w:val="20"/>
        </w:rPr>
        <w:t xml:space="preserve"> </w:t>
      </w:r>
      <w:r>
        <w:rPr>
          <w:sz w:val="20"/>
          <w:szCs w:val="20"/>
        </w:rPr>
        <w:t>accordance</w:t>
      </w:r>
      <w:r>
        <w:rPr>
          <w:spacing w:val="-3"/>
          <w:sz w:val="20"/>
          <w:szCs w:val="20"/>
        </w:rPr>
        <w:t xml:space="preserve"> </w:t>
      </w:r>
      <w:r>
        <w:rPr>
          <w:sz w:val="20"/>
          <w:szCs w:val="20"/>
        </w:rPr>
        <w:t>with</w:t>
      </w:r>
      <w:r>
        <w:rPr>
          <w:spacing w:val="-2"/>
          <w:sz w:val="20"/>
          <w:szCs w:val="20"/>
        </w:rPr>
        <w:t xml:space="preserve"> </w:t>
      </w:r>
      <w:r>
        <w:rPr>
          <w:sz w:val="20"/>
          <w:szCs w:val="20"/>
        </w:rPr>
        <w:t>the</w:t>
      </w:r>
      <w:r>
        <w:rPr>
          <w:spacing w:val="-3"/>
          <w:sz w:val="20"/>
          <w:szCs w:val="20"/>
        </w:rPr>
        <w:t xml:space="preserve"> </w:t>
      </w:r>
      <w:r>
        <w:rPr>
          <w:sz w:val="20"/>
          <w:szCs w:val="20"/>
        </w:rPr>
        <w:t>Alabama Administrative Procedure Act. Judicial review of a final action of the department shall be pursuant to Section 41-22-20.</w:t>
      </w:r>
    </w:p>
    <w:p w14:paraId="68874586" w14:textId="77777777" w:rsidR="004C4F7C" w:rsidRDefault="00966184" w:rsidP="00BC1C98">
      <w:pPr>
        <w:pStyle w:val="ListParagraph"/>
        <w:numPr>
          <w:ilvl w:val="0"/>
          <w:numId w:val="1"/>
        </w:numPr>
        <w:tabs>
          <w:tab w:val="left" w:pos="502"/>
        </w:tabs>
        <w:kinsoku w:val="0"/>
        <w:overflowPunct w:val="0"/>
        <w:spacing w:before="1"/>
        <w:ind w:right="926" w:firstLine="0"/>
        <w:rPr>
          <w:sz w:val="20"/>
          <w:szCs w:val="20"/>
        </w:rPr>
      </w:pPr>
      <w:r>
        <w:rPr>
          <w:sz w:val="20"/>
          <w:szCs w:val="20"/>
        </w:rPr>
        <w:t>All</w:t>
      </w:r>
      <w:r>
        <w:rPr>
          <w:spacing w:val="-4"/>
          <w:sz w:val="20"/>
          <w:szCs w:val="20"/>
        </w:rPr>
        <w:t xml:space="preserve"> </w:t>
      </w:r>
      <w:r>
        <w:rPr>
          <w:sz w:val="20"/>
          <w:szCs w:val="20"/>
        </w:rPr>
        <w:t>fines</w:t>
      </w:r>
      <w:r>
        <w:rPr>
          <w:spacing w:val="-4"/>
          <w:sz w:val="20"/>
          <w:szCs w:val="20"/>
        </w:rPr>
        <w:t xml:space="preserve"> </w:t>
      </w:r>
      <w:r>
        <w:rPr>
          <w:sz w:val="20"/>
          <w:szCs w:val="20"/>
        </w:rPr>
        <w:t>and</w:t>
      </w:r>
      <w:r>
        <w:rPr>
          <w:spacing w:val="-2"/>
          <w:sz w:val="20"/>
          <w:szCs w:val="20"/>
        </w:rPr>
        <w:t xml:space="preserve"> </w:t>
      </w:r>
      <w:r>
        <w:rPr>
          <w:sz w:val="20"/>
          <w:szCs w:val="20"/>
        </w:rPr>
        <w:t>other</w:t>
      </w:r>
      <w:r>
        <w:rPr>
          <w:spacing w:val="-4"/>
          <w:sz w:val="20"/>
          <w:szCs w:val="20"/>
        </w:rPr>
        <w:t xml:space="preserve"> </w:t>
      </w:r>
      <w:r>
        <w:rPr>
          <w:sz w:val="20"/>
          <w:szCs w:val="20"/>
        </w:rPr>
        <w:t>monies</w:t>
      </w:r>
      <w:r>
        <w:rPr>
          <w:spacing w:val="-4"/>
          <w:sz w:val="20"/>
          <w:szCs w:val="20"/>
        </w:rPr>
        <w:t xml:space="preserve"> </w:t>
      </w:r>
      <w:r>
        <w:rPr>
          <w:sz w:val="20"/>
          <w:szCs w:val="20"/>
        </w:rPr>
        <w:t>collected</w:t>
      </w:r>
      <w:r>
        <w:rPr>
          <w:spacing w:val="-2"/>
          <w:sz w:val="20"/>
          <w:szCs w:val="20"/>
        </w:rPr>
        <w:t xml:space="preserve"> </w:t>
      </w:r>
      <w:r>
        <w:rPr>
          <w:sz w:val="20"/>
          <w:szCs w:val="20"/>
        </w:rPr>
        <w:t>pursuant</w:t>
      </w:r>
      <w:r>
        <w:rPr>
          <w:spacing w:val="-4"/>
          <w:sz w:val="20"/>
          <w:szCs w:val="20"/>
        </w:rPr>
        <w:t xml:space="preserve"> </w:t>
      </w:r>
      <w:r>
        <w:rPr>
          <w:sz w:val="20"/>
          <w:szCs w:val="20"/>
        </w:rPr>
        <w:t>to</w:t>
      </w:r>
      <w:r>
        <w:rPr>
          <w:spacing w:val="-2"/>
          <w:sz w:val="20"/>
          <w:szCs w:val="20"/>
        </w:rPr>
        <w:t xml:space="preserve"> </w:t>
      </w:r>
      <w:r>
        <w:rPr>
          <w:sz w:val="20"/>
          <w:szCs w:val="20"/>
        </w:rPr>
        <w:t>this</w:t>
      </w:r>
      <w:r>
        <w:rPr>
          <w:spacing w:val="-4"/>
          <w:sz w:val="20"/>
          <w:szCs w:val="20"/>
        </w:rPr>
        <w:t xml:space="preserve"> </w:t>
      </w:r>
      <w:r>
        <w:rPr>
          <w:sz w:val="20"/>
          <w:szCs w:val="20"/>
        </w:rPr>
        <w:t>section shall</w:t>
      </w:r>
      <w:r>
        <w:rPr>
          <w:spacing w:val="-3"/>
          <w:sz w:val="20"/>
          <w:szCs w:val="20"/>
        </w:rPr>
        <w:t xml:space="preserve"> </w:t>
      </w:r>
      <w:r>
        <w:rPr>
          <w:sz w:val="20"/>
          <w:szCs w:val="20"/>
        </w:rPr>
        <w:t>be</w:t>
      </w:r>
      <w:r>
        <w:rPr>
          <w:spacing w:val="-3"/>
          <w:sz w:val="20"/>
          <w:szCs w:val="20"/>
        </w:rPr>
        <w:t xml:space="preserve"> </w:t>
      </w:r>
      <w:r>
        <w:rPr>
          <w:sz w:val="20"/>
          <w:szCs w:val="20"/>
        </w:rPr>
        <w:t>distributed</w:t>
      </w:r>
      <w:r>
        <w:rPr>
          <w:spacing w:val="-2"/>
          <w:sz w:val="20"/>
          <w:szCs w:val="20"/>
        </w:rPr>
        <w:t xml:space="preserve"> </w:t>
      </w:r>
      <w:r>
        <w:rPr>
          <w:sz w:val="20"/>
          <w:szCs w:val="20"/>
        </w:rPr>
        <w:t>to</w:t>
      </w:r>
      <w:r>
        <w:rPr>
          <w:spacing w:val="-2"/>
          <w:sz w:val="20"/>
          <w:szCs w:val="20"/>
        </w:rPr>
        <w:t xml:space="preserve"> </w:t>
      </w:r>
      <w:r>
        <w:rPr>
          <w:sz w:val="20"/>
          <w:szCs w:val="20"/>
        </w:rPr>
        <w:t>the</w:t>
      </w:r>
      <w:r>
        <w:rPr>
          <w:spacing w:val="-5"/>
          <w:sz w:val="20"/>
          <w:szCs w:val="20"/>
        </w:rPr>
        <w:t xml:space="preserve"> </w:t>
      </w:r>
      <w:r>
        <w:rPr>
          <w:sz w:val="20"/>
          <w:szCs w:val="20"/>
        </w:rPr>
        <w:t>department</w:t>
      </w:r>
      <w:r>
        <w:rPr>
          <w:spacing w:val="-4"/>
          <w:sz w:val="20"/>
          <w:szCs w:val="20"/>
        </w:rPr>
        <w:t xml:space="preserve"> </w:t>
      </w:r>
      <w:r>
        <w:rPr>
          <w:sz w:val="20"/>
          <w:szCs w:val="20"/>
        </w:rPr>
        <w:t>and</w:t>
      </w:r>
      <w:r>
        <w:rPr>
          <w:spacing w:val="-4"/>
          <w:sz w:val="20"/>
          <w:szCs w:val="20"/>
        </w:rPr>
        <w:t xml:space="preserve"> </w:t>
      </w:r>
      <w:r>
        <w:rPr>
          <w:sz w:val="20"/>
          <w:szCs w:val="20"/>
        </w:rPr>
        <w:t>used</w:t>
      </w:r>
      <w:r>
        <w:rPr>
          <w:spacing w:val="-2"/>
          <w:sz w:val="20"/>
          <w:szCs w:val="20"/>
        </w:rPr>
        <w:t xml:space="preserve"> </w:t>
      </w:r>
      <w:r>
        <w:rPr>
          <w:sz w:val="20"/>
          <w:szCs w:val="20"/>
        </w:rPr>
        <w:t>to</w:t>
      </w:r>
      <w:r>
        <w:rPr>
          <w:spacing w:val="-2"/>
          <w:sz w:val="20"/>
          <w:szCs w:val="20"/>
        </w:rPr>
        <w:t xml:space="preserve"> </w:t>
      </w:r>
      <w:r>
        <w:rPr>
          <w:sz w:val="20"/>
          <w:szCs w:val="20"/>
        </w:rPr>
        <w:t>implement, enforce, and administer this article.</w:t>
      </w:r>
    </w:p>
    <w:p w14:paraId="28831DB7" w14:textId="77777777" w:rsidR="004C4F7C" w:rsidRDefault="00966184" w:rsidP="00BC1C98">
      <w:pPr>
        <w:pStyle w:val="ListParagraph"/>
        <w:numPr>
          <w:ilvl w:val="0"/>
          <w:numId w:val="1"/>
        </w:numPr>
        <w:tabs>
          <w:tab w:val="left" w:pos="502"/>
          <w:tab w:val="left" w:pos="14305"/>
        </w:tabs>
        <w:kinsoku w:val="0"/>
        <w:overflowPunct w:val="0"/>
        <w:ind w:right="535" w:firstLine="0"/>
        <w:rPr>
          <w:sz w:val="20"/>
          <w:szCs w:val="20"/>
        </w:rPr>
      </w:pPr>
      <w:r>
        <w:rPr>
          <w:sz w:val="20"/>
          <w:szCs w:val="20"/>
        </w:rPr>
        <w:t>The</w:t>
      </w:r>
      <w:r>
        <w:rPr>
          <w:spacing w:val="-3"/>
          <w:sz w:val="20"/>
          <w:szCs w:val="20"/>
        </w:rPr>
        <w:t xml:space="preserve"> </w:t>
      </w:r>
      <w:r>
        <w:rPr>
          <w:sz w:val="20"/>
          <w:szCs w:val="20"/>
        </w:rPr>
        <w:t>State</w:t>
      </w:r>
      <w:r>
        <w:rPr>
          <w:spacing w:val="-3"/>
          <w:sz w:val="20"/>
          <w:szCs w:val="20"/>
        </w:rPr>
        <w:t xml:space="preserve"> </w:t>
      </w:r>
      <w:r>
        <w:rPr>
          <w:sz w:val="20"/>
          <w:szCs w:val="20"/>
        </w:rPr>
        <w:t>Health</w:t>
      </w:r>
      <w:r>
        <w:rPr>
          <w:spacing w:val="-3"/>
          <w:sz w:val="20"/>
          <w:szCs w:val="20"/>
        </w:rPr>
        <w:t xml:space="preserve"> </w:t>
      </w:r>
      <w:r>
        <w:rPr>
          <w:sz w:val="20"/>
          <w:szCs w:val="20"/>
        </w:rPr>
        <w:t>Officer</w:t>
      </w:r>
      <w:r>
        <w:rPr>
          <w:spacing w:val="-2"/>
          <w:sz w:val="20"/>
          <w:szCs w:val="20"/>
        </w:rPr>
        <w:t xml:space="preserve"> </w:t>
      </w:r>
      <w:r>
        <w:rPr>
          <w:sz w:val="20"/>
          <w:szCs w:val="20"/>
        </w:rPr>
        <w:t>or</w:t>
      </w:r>
      <w:r>
        <w:rPr>
          <w:spacing w:val="-2"/>
          <w:sz w:val="20"/>
          <w:szCs w:val="20"/>
        </w:rPr>
        <w:t xml:space="preserve"> </w:t>
      </w:r>
      <w:r>
        <w:rPr>
          <w:sz w:val="20"/>
          <w:szCs w:val="20"/>
        </w:rPr>
        <w:t>Attorney</w:t>
      </w:r>
      <w:r>
        <w:rPr>
          <w:spacing w:val="-2"/>
          <w:sz w:val="20"/>
          <w:szCs w:val="20"/>
        </w:rPr>
        <w:t xml:space="preserve"> </w:t>
      </w:r>
      <w:r>
        <w:rPr>
          <w:sz w:val="20"/>
          <w:szCs w:val="20"/>
        </w:rPr>
        <w:t>General</w:t>
      </w:r>
      <w:r>
        <w:rPr>
          <w:spacing w:val="-1"/>
          <w:sz w:val="20"/>
          <w:szCs w:val="20"/>
        </w:rPr>
        <w:t xml:space="preserve"> </w:t>
      </w:r>
      <w:r>
        <w:rPr>
          <w:sz w:val="20"/>
          <w:szCs w:val="20"/>
        </w:rPr>
        <w:t>may</w:t>
      </w:r>
      <w:r>
        <w:rPr>
          <w:spacing w:val="-4"/>
          <w:sz w:val="20"/>
          <w:szCs w:val="20"/>
        </w:rPr>
        <w:t xml:space="preserve"> </w:t>
      </w:r>
      <w:r>
        <w:rPr>
          <w:sz w:val="20"/>
          <w:szCs w:val="20"/>
        </w:rPr>
        <w:t>file</w:t>
      </w:r>
      <w:r>
        <w:rPr>
          <w:spacing w:val="-3"/>
          <w:sz w:val="20"/>
          <w:szCs w:val="20"/>
        </w:rPr>
        <w:t xml:space="preserve"> </w:t>
      </w:r>
      <w:r>
        <w:rPr>
          <w:sz w:val="20"/>
          <w:szCs w:val="20"/>
        </w:rPr>
        <w:t>an</w:t>
      </w:r>
      <w:r>
        <w:rPr>
          <w:spacing w:val="-2"/>
          <w:sz w:val="20"/>
          <w:szCs w:val="20"/>
        </w:rPr>
        <w:t xml:space="preserve"> </w:t>
      </w:r>
      <w:r>
        <w:rPr>
          <w:sz w:val="20"/>
          <w:szCs w:val="20"/>
        </w:rPr>
        <w:t>action</w:t>
      </w:r>
      <w:r>
        <w:rPr>
          <w:spacing w:val="-2"/>
          <w:sz w:val="20"/>
          <w:szCs w:val="20"/>
        </w:rPr>
        <w:t xml:space="preserve"> </w:t>
      </w:r>
      <w:r>
        <w:rPr>
          <w:sz w:val="20"/>
          <w:szCs w:val="20"/>
        </w:rPr>
        <w:t>to</w:t>
      </w:r>
      <w:r>
        <w:rPr>
          <w:spacing w:val="-2"/>
          <w:sz w:val="20"/>
          <w:szCs w:val="20"/>
        </w:rPr>
        <w:t xml:space="preserve"> </w:t>
      </w:r>
      <w:r>
        <w:rPr>
          <w:sz w:val="20"/>
          <w:szCs w:val="20"/>
        </w:rPr>
        <w:t>collect</w:t>
      </w:r>
      <w:r>
        <w:rPr>
          <w:spacing w:val="-3"/>
          <w:sz w:val="20"/>
          <w:szCs w:val="20"/>
        </w:rPr>
        <w:t xml:space="preserve"> </w:t>
      </w:r>
      <w:r>
        <w:rPr>
          <w:sz w:val="20"/>
          <w:szCs w:val="20"/>
        </w:rPr>
        <w:t>any</w:t>
      </w:r>
      <w:r>
        <w:rPr>
          <w:spacing w:val="-2"/>
          <w:sz w:val="20"/>
          <w:szCs w:val="20"/>
        </w:rPr>
        <w:t xml:space="preserve"> </w:t>
      </w:r>
      <w:r>
        <w:rPr>
          <w:sz w:val="20"/>
          <w:szCs w:val="20"/>
        </w:rPr>
        <w:t>unpaid</w:t>
      </w:r>
      <w:r>
        <w:rPr>
          <w:spacing w:val="-4"/>
          <w:sz w:val="20"/>
          <w:szCs w:val="20"/>
        </w:rPr>
        <w:t xml:space="preserve"> </w:t>
      </w:r>
      <w:r>
        <w:rPr>
          <w:sz w:val="20"/>
          <w:szCs w:val="20"/>
        </w:rPr>
        <w:t>penalty</w:t>
      </w:r>
      <w:r>
        <w:rPr>
          <w:spacing w:val="-3"/>
          <w:sz w:val="20"/>
          <w:szCs w:val="20"/>
        </w:rPr>
        <w:t xml:space="preserve"> </w:t>
      </w:r>
      <w:r>
        <w:rPr>
          <w:sz w:val="20"/>
          <w:szCs w:val="20"/>
        </w:rPr>
        <w:t>levied</w:t>
      </w:r>
      <w:r>
        <w:rPr>
          <w:spacing w:val="-2"/>
          <w:sz w:val="20"/>
          <w:szCs w:val="20"/>
        </w:rPr>
        <w:t xml:space="preserve"> </w:t>
      </w:r>
      <w:r>
        <w:rPr>
          <w:sz w:val="20"/>
          <w:szCs w:val="20"/>
        </w:rPr>
        <w:t>pursuant</w:t>
      </w:r>
      <w:r>
        <w:rPr>
          <w:spacing w:val="-4"/>
          <w:sz w:val="20"/>
          <w:szCs w:val="20"/>
        </w:rPr>
        <w:t xml:space="preserve"> </w:t>
      </w:r>
      <w:r>
        <w:rPr>
          <w:sz w:val="20"/>
          <w:szCs w:val="20"/>
        </w:rPr>
        <w:t>to</w:t>
      </w:r>
      <w:r>
        <w:rPr>
          <w:spacing w:val="-2"/>
          <w:sz w:val="20"/>
          <w:szCs w:val="20"/>
        </w:rPr>
        <w:t xml:space="preserve"> </w:t>
      </w:r>
      <w:r>
        <w:rPr>
          <w:sz w:val="20"/>
          <w:szCs w:val="20"/>
        </w:rPr>
        <w:t>this</w:t>
      </w:r>
      <w:r>
        <w:rPr>
          <w:spacing w:val="-4"/>
          <w:sz w:val="20"/>
          <w:szCs w:val="20"/>
        </w:rPr>
        <w:t xml:space="preserve"> </w:t>
      </w:r>
      <w:r>
        <w:rPr>
          <w:sz w:val="20"/>
          <w:szCs w:val="20"/>
        </w:rPr>
        <w:t>section</w:t>
      </w:r>
      <w:r>
        <w:rPr>
          <w:spacing w:val="-2"/>
          <w:sz w:val="20"/>
          <w:szCs w:val="20"/>
        </w:rPr>
        <w:t xml:space="preserve"> </w:t>
      </w:r>
      <w:r>
        <w:rPr>
          <w:sz w:val="20"/>
          <w:szCs w:val="20"/>
        </w:rPr>
        <w:t>in a court of competent jurisdiction. The defendant establishment shall be liable for all costs associated with the collection of any unpaid penalty.</w:t>
      </w:r>
    </w:p>
    <w:p w14:paraId="4917CEDF" w14:textId="77777777" w:rsidR="004C4F7C" w:rsidRDefault="00966184" w:rsidP="00BC1C98">
      <w:pPr>
        <w:pStyle w:val="Heading1"/>
        <w:kinsoku w:val="0"/>
        <w:overflowPunct w:val="0"/>
        <w:rPr>
          <w:color w:val="0000FF"/>
          <w:u w:val="none"/>
        </w:rPr>
      </w:pPr>
      <w:r>
        <w:rPr>
          <w:color w:val="0000FF"/>
        </w:rPr>
        <w:t>§</w:t>
      </w:r>
      <w:r>
        <w:rPr>
          <w:color w:val="0000FF"/>
          <w:spacing w:val="-6"/>
        </w:rPr>
        <w:t xml:space="preserve"> </w:t>
      </w:r>
      <w:r>
        <w:rPr>
          <w:color w:val="0000FF"/>
        </w:rPr>
        <w:t>22-20A-9.</w:t>
      </w:r>
      <w:r>
        <w:rPr>
          <w:color w:val="0000FF"/>
          <w:spacing w:val="-7"/>
        </w:rPr>
        <w:t xml:space="preserve"> </w:t>
      </w:r>
      <w:r>
        <w:rPr>
          <w:color w:val="0000FF"/>
          <w:spacing w:val="-2"/>
        </w:rPr>
        <w:t>Exemptions.</w:t>
      </w:r>
    </w:p>
    <w:p w14:paraId="31680F3D" w14:textId="77777777" w:rsidR="004C4F7C" w:rsidRDefault="00966184" w:rsidP="00DC1379">
      <w:pPr>
        <w:pStyle w:val="BodyText"/>
        <w:kinsoku w:val="0"/>
        <w:overflowPunct w:val="0"/>
        <w:spacing w:before="5" w:line="229" w:lineRule="exact"/>
        <w:ind w:left="270"/>
        <w:rPr>
          <w:spacing w:val="-2"/>
        </w:rPr>
      </w:pPr>
      <w:r>
        <w:t>The</w:t>
      </w:r>
      <w:r>
        <w:rPr>
          <w:spacing w:val="-3"/>
        </w:rPr>
        <w:t xml:space="preserve"> </w:t>
      </w:r>
      <w:r>
        <w:t>requirements</w:t>
      </w:r>
      <w:r>
        <w:rPr>
          <w:spacing w:val="-3"/>
        </w:rPr>
        <w:t xml:space="preserve"> </w:t>
      </w:r>
      <w:r>
        <w:t>of</w:t>
      </w:r>
      <w:r>
        <w:rPr>
          <w:spacing w:val="-3"/>
        </w:rPr>
        <w:t xml:space="preserve"> </w:t>
      </w:r>
      <w:r>
        <w:t>this</w:t>
      </w:r>
      <w:r>
        <w:rPr>
          <w:spacing w:val="-4"/>
        </w:rPr>
        <w:t xml:space="preserve"> </w:t>
      </w:r>
      <w:r>
        <w:t>article</w:t>
      </w:r>
      <w:r>
        <w:rPr>
          <w:spacing w:val="-3"/>
        </w:rPr>
        <w:t xml:space="preserve"> </w:t>
      </w:r>
      <w:r>
        <w:t>shall</w:t>
      </w:r>
      <w:r>
        <w:rPr>
          <w:spacing w:val="-3"/>
        </w:rPr>
        <w:t xml:space="preserve"> </w:t>
      </w:r>
      <w:r>
        <w:t>not</w:t>
      </w:r>
      <w:r>
        <w:rPr>
          <w:spacing w:val="-4"/>
        </w:rPr>
        <w:t xml:space="preserve"> </w:t>
      </w:r>
      <w:r>
        <w:t>apply</w:t>
      </w:r>
      <w:r>
        <w:rPr>
          <w:spacing w:val="-5"/>
        </w:rPr>
        <w:t xml:space="preserve"> </w:t>
      </w:r>
      <w:r>
        <w:t>to</w:t>
      </w:r>
      <w:r>
        <w:rPr>
          <w:spacing w:val="-2"/>
        </w:rPr>
        <w:t xml:space="preserve"> </w:t>
      </w:r>
      <w:r>
        <w:t>any</w:t>
      </w:r>
      <w:r>
        <w:rPr>
          <w:spacing w:val="-2"/>
        </w:rPr>
        <w:t xml:space="preserve"> </w:t>
      </w:r>
      <w:r>
        <w:t>of</w:t>
      </w:r>
      <w:r>
        <w:rPr>
          <w:spacing w:val="-5"/>
        </w:rPr>
        <w:t xml:space="preserve"> </w:t>
      </w:r>
      <w:r>
        <w:t>the</w:t>
      </w:r>
      <w:r>
        <w:rPr>
          <w:spacing w:val="-5"/>
        </w:rPr>
        <w:t xml:space="preserve"> </w:t>
      </w:r>
      <w:r>
        <w:rPr>
          <w:spacing w:val="-2"/>
        </w:rPr>
        <w:t>following:</w:t>
      </w:r>
    </w:p>
    <w:p w14:paraId="001D62EB" w14:textId="77777777" w:rsidR="004C4F7C" w:rsidRDefault="00966184" w:rsidP="00BC1C98">
      <w:pPr>
        <w:pStyle w:val="ListParagraph"/>
        <w:numPr>
          <w:ilvl w:val="1"/>
          <w:numId w:val="1"/>
        </w:numPr>
        <w:tabs>
          <w:tab w:val="left" w:pos="743"/>
        </w:tabs>
        <w:kinsoku w:val="0"/>
        <w:overflowPunct w:val="0"/>
        <w:ind w:left="460" w:right="503" w:firstLine="0"/>
        <w:rPr>
          <w:sz w:val="20"/>
          <w:szCs w:val="20"/>
        </w:rPr>
      </w:pPr>
      <w:r>
        <w:rPr>
          <w:sz w:val="20"/>
          <w:szCs w:val="20"/>
        </w:rPr>
        <w:t>Any</w:t>
      </w:r>
      <w:r>
        <w:rPr>
          <w:spacing w:val="-4"/>
          <w:sz w:val="20"/>
          <w:szCs w:val="20"/>
        </w:rPr>
        <w:t xml:space="preserve"> </w:t>
      </w:r>
      <w:r>
        <w:rPr>
          <w:sz w:val="20"/>
          <w:szCs w:val="20"/>
        </w:rPr>
        <w:t>retailer</w:t>
      </w:r>
      <w:r>
        <w:rPr>
          <w:spacing w:val="-2"/>
          <w:sz w:val="20"/>
          <w:szCs w:val="20"/>
        </w:rPr>
        <w:t xml:space="preserve"> </w:t>
      </w:r>
      <w:r>
        <w:rPr>
          <w:sz w:val="20"/>
          <w:szCs w:val="20"/>
        </w:rPr>
        <w:t>required</w:t>
      </w:r>
      <w:r>
        <w:rPr>
          <w:spacing w:val="-2"/>
          <w:sz w:val="20"/>
          <w:szCs w:val="20"/>
        </w:rPr>
        <w:t xml:space="preserve"> </w:t>
      </w:r>
      <w:r>
        <w:rPr>
          <w:sz w:val="20"/>
          <w:szCs w:val="20"/>
        </w:rPr>
        <w:t>to</w:t>
      </w:r>
      <w:r>
        <w:rPr>
          <w:spacing w:val="-2"/>
          <w:sz w:val="20"/>
          <w:szCs w:val="20"/>
        </w:rPr>
        <w:t xml:space="preserve"> </w:t>
      </w:r>
      <w:r>
        <w:rPr>
          <w:sz w:val="20"/>
          <w:szCs w:val="20"/>
        </w:rPr>
        <w:t>inform</w:t>
      </w:r>
      <w:r>
        <w:rPr>
          <w:spacing w:val="-2"/>
          <w:sz w:val="20"/>
          <w:szCs w:val="20"/>
        </w:rPr>
        <w:t xml:space="preserve"> </w:t>
      </w:r>
      <w:r>
        <w:rPr>
          <w:sz w:val="20"/>
          <w:szCs w:val="20"/>
        </w:rPr>
        <w:t>consumers</w:t>
      </w:r>
      <w:r>
        <w:rPr>
          <w:spacing w:val="-4"/>
          <w:sz w:val="20"/>
          <w:szCs w:val="20"/>
        </w:rPr>
        <w:t xml:space="preserve"> </w:t>
      </w:r>
      <w:r>
        <w:rPr>
          <w:sz w:val="20"/>
          <w:szCs w:val="20"/>
        </w:rPr>
        <w:t>of</w:t>
      </w:r>
      <w:r>
        <w:rPr>
          <w:spacing w:val="-3"/>
          <w:sz w:val="20"/>
          <w:szCs w:val="20"/>
        </w:rPr>
        <w:t xml:space="preserve"> </w:t>
      </w:r>
      <w:r>
        <w:rPr>
          <w:sz w:val="20"/>
          <w:szCs w:val="20"/>
        </w:rPr>
        <w:t>the</w:t>
      </w:r>
      <w:r>
        <w:rPr>
          <w:spacing w:val="-3"/>
          <w:sz w:val="20"/>
          <w:szCs w:val="20"/>
        </w:rPr>
        <w:t xml:space="preserve"> </w:t>
      </w:r>
      <w:r>
        <w:rPr>
          <w:sz w:val="20"/>
          <w:szCs w:val="20"/>
        </w:rPr>
        <w:t>country</w:t>
      </w:r>
      <w:r>
        <w:rPr>
          <w:spacing w:val="-4"/>
          <w:sz w:val="20"/>
          <w:szCs w:val="20"/>
        </w:rPr>
        <w:t xml:space="preserve"> </w:t>
      </w:r>
      <w:r>
        <w:rPr>
          <w:sz w:val="20"/>
          <w:szCs w:val="20"/>
        </w:rPr>
        <w:t>of</w:t>
      </w:r>
      <w:r>
        <w:rPr>
          <w:spacing w:val="-3"/>
          <w:sz w:val="20"/>
          <w:szCs w:val="20"/>
        </w:rPr>
        <w:t xml:space="preserve"> </w:t>
      </w:r>
      <w:r>
        <w:rPr>
          <w:sz w:val="20"/>
          <w:szCs w:val="20"/>
        </w:rPr>
        <w:t>origin</w:t>
      </w:r>
      <w:r>
        <w:rPr>
          <w:spacing w:val="-2"/>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covered</w:t>
      </w:r>
      <w:r>
        <w:rPr>
          <w:spacing w:val="-2"/>
          <w:sz w:val="20"/>
          <w:szCs w:val="20"/>
        </w:rPr>
        <w:t xml:space="preserve"> </w:t>
      </w:r>
      <w:r>
        <w:rPr>
          <w:sz w:val="20"/>
          <w:szCs w:val="20"/>
        </w:rPr>
        <w:t>commodity</w:t>
      </w:r>
      <w:r>
        <w:rPr>
          <w:spacing w:val="-3"/>
          <w:sz w:val="20"/>
          <w:szCs w:val="20"/>
        </w:rPr>
        <w:t xml:space="preserve"> </w:t>
      </w:r>
      <w:r>
        <w:rPr>
          <w:sz w:val="20"/>
          <w:szCs w:val="20"/>
        </w:rPr>
        <w:t>as</w:t>
      </w:r>
      <w:r>
        <w:rPr>
          <w:spacing w:val="-4"/>
          <w:sz w:val="20"/>
          <w:szCs w:val="20"/>
        </w:rPr>
        <w:t xml:space="preserve"> </w:t>
      </w:r>
      <w:r>
        <w:rPr>
          <w:sz w:val="20"/>
          <w:szCs w:val="20"/>
        </w:rPr>
        <w:t>provided</w:t>
      </w:r>
      <w:r>
        <w:rPr>
          <w:spacing w:val="-2"/>
          <w:sz w:val="20"/>
          <w:szCs w:val="20"/>
        </w:rPr>
        <w:t xml:space="preserve"> </w:t>
      </w:r>
      <w:r>
        <w:rPr>
          <w:sz w:val="20"/>
          <w:szCs w:val="20"/>
        </w:rPr>
        <w:t>in</w:t>
      </w:r>
      <w:r>
        <w:rPr>
          <w:spacing w:val="-5"/>
          <w:sz w:val="20"/>
          <w:szCs w:val="20"/>
        </w:rPr>
        <w:t xml:space="preserve"> </w:t>
      </w:r>
      <w:r>
        <w:rPr>
          <w:sz w:val="20"/>
          <w:szCs w:val="20"/>
        </w:rPr>
        <w:t>7</w:t>
      </w:r>
      <w:r>
        <w:rPr>
          <w:spacing w:val="-2"/>
          <w:sz w:val="20"/>
          <w:szCs w:val="20"/>
        </w:rPr>
        <w:t xml:space="preserve"> </w:t>
      </w:r>
      <w:r>
        <w:rPr>
          <w:sz w:val="20"/>
          <w:szCs w:val="20"/>
        </w:rPr>
        <w:t>U.S.C.</w:t>
      </w:r>
      <w:r>
        <w:rPr>
          <w:spacing w:val="-3"/>
          <w:sz w:val="20"/>
          <w:szCs w:val="20"/>
        </w:rPr>
        <w:t xml:space="preserve"> </w:t>
      </w:r>
      <w:r>
        <w:rPr>
          <w:sz w:val="20"/>
          <w:szCs w:val="20"/>
        </w:rPr>
        <w:t>§§</w:t>
      </w:r>
      <w:r>
        <w:rPr>
          <w:spacing w:val="-2"/>
          <w:sz w:val="20"/>
          <w:szCs w:val="20"/>
        </w:rPr>
        <w:t xml:space="preserve"> </w:t>
      </w:r>
      <w:r>
        <w:rPr>
          <w:sz w:val="20"/>
          <w:szCs w:val="20"/>
        </w:rPr>
        <w:t>1638 through 1638d, inclusive.</w:t>
      </w:r>
    </w:p>
    <w:p w14:paraId="026876FD" w14:textId="77777777" w:rsidR="004C4F7C" w:rsidRDefault="00966184" w:rsidP="00BC1C98">
      <w:pPr>
        <w:pStyle w:val="ListParagraph"/>
        <w:numPr>
          <w:ilvl w:val="1"/>
          <w:numId w:val="1"/>
        </w:numPr>
        <w:tabs>
          <w:tab w:val="left" w:pos="743"/>
        </w:tabs>
        <w:kinsoku w:val="0"/>
        <w:overflowPunct w:val="0"/>
        <w:ind w:left="743" w:hanging="283"/>
        <w:rPr>
          <w:spacing w:val="-5"/>
          <w:sz w:val="20"/>
          <w:szCs w:val="20"/>
        </w:rPr>
      </w:pPr>
      <w:r>
        <w:rPr>
          <w:sz w:val="20"/>
          <w:szCs w:val="20"/>
        </w:rPr>
        <w:t>A</w:t>
      </w:r>
      <w:r>
        <w:rPr>
          <w:spacing w:val="-4"/>
          <w:sz w:val="20"/>
          <w:szCs w:val="20"/>
        </w:rPr>
        <w:t xml:space="preserve"> </w:t>
      </w:r>
      <w:r>
        <w:rPr>
          <w:sz w:val="20"/>
          <w:szCs w:val="20"/>
        </w:rPr>
        <w:t>hospital</w:t>
      </w:r>
      <w:r>
        <w:rPr>
          <w:spacing w:val="-5"/>
          <w:sz w:val="20"/>
          <w:szCs w:val="20"/>
        </w:rPr>
        <w:t xml:space="preserve"> </w:t>
      </w:r>
      <w:r>
        <w:rPr>
          <w:sz w:val="20"/>
          <w:szCs w:val="20"/>
        </w:rPr>
        <w:t>as</w:t>
      </w:r>
      <w:r>
        <w:rPr>
          <w:spacing w:val="-4"/>
          <w:sz w:val="20"/>
          <w:szCs w:val="20"/>
        </w:rPr>
        <w:t xml:space="preserve"> </w:t>
      </w:r>
      <w:r>
        <w:rPr>
          <w:sz w:val="20"/>
          <w:szCs w:val="20"/>
        </w:rPr>
        <w:t>defined</w:t>
      </w:r>
      <w:r>
        <w:rPr>
          <w:spacing w:val="-3"/>
          <w:sz w:val="20"/>
          <w:szCs w:val="20"/>
        </w:rPr>
        <w:t xml:space="preserve"> </w:t>
      </w:r>
      <w:r>
        <w:rPr>
          <w:sz w:val="20"/>
          <w:szCs w:val="20"/>
        </w:rPr>
        <w:t>in</w:t>
      </w:r>
      <w:r>
        <w:rPr>
          <w:spacing w:val="-5"/>
          <w:sz w:val="20"/>
          <w:szCs w:val="20"/>
        </w:rPr>
        <w:t xml:space="preserve"> </w:t>
      </w:r>
      <w:r>
        <w:rPr>
          <w:sz w:val="20"/>
          <w:szCs w:val="20"/>
        </w:rPr>
        <w:t>Section</w:t>
      </w:r>
      <w:r>
        <w:rPr>
          <w:spacing w:val="-3"/>
          <w:sz w:val="20"/>
          <w:szCs w:val="20"/>
        </w:rPr>
        <w:t xml:space="preserve"> </w:t>
      </w:r>
      <w:r>
        <w:rPr>
          <w:sz w:val="20"/>
          <w:szCs w:val="20"/>
        </w:rPr>
        <w:t>22-21-</w:t>
      </w:r>
      <w:r>
        <w:rPr>
          <w:spacing w:val="-5"/>
          <w:sz w:val="20"/>
          <w:szCs w:val="20"/>
        </w:rPr>
        <w:t>20.</w:t>
      </w:r>
    </w:p>
    <w:p w14:paraId="7CA9826D" w14:textId="77777777" w:rsidR="00966184" w:rsidRDefault="00966184" w:rsidP="00BC1C98">
      <w:pPr>
        <w:pStyle w:val="ListParagraph"/>
        <w:numPr>
          <w:ilvl w:val="1"/>
          <w:numId w:val="1"/>
        </w:numPr>
        <w:tabs>
          <w:tab w:val="left" w:pos="743"/>
        </w:tabs>
        <w:kinsoku w:val="0"/>
        <w:overflowPunct w:val="0"/>
        <w:spacing w:before="1"/>
        <w:ind w:left="743" w:hanging="283"/>
        <w:rPr>
          <w:spacing w:val="-2"/>
          <w:sz w:val="20"/>
          <w:szCs w:val="20"/>
        </w:rPr>
      </w:pPr>
      <w:r>
        <w:rPr>
          <w:sz w:val="20"/>
          <w:szCs w:val="20"/>
        </w:rPr>
        <w:t>A</w:t>
      </w:r>
      <w:r>
        <w:rPr>
          <w:spacing w:val="-4"/>
          <w:sz w:val="20"/>
          <w:szCs w:val="20"/>
        </w:rPr>
        <w:t xml:space="preserve"> </w:t>
      </w:r>
      <w:r>
        <w:rPr>
          <w:sz w:val="20"/>
          <w:szCs w:val="20"/>
        </w:rPr>
        <w:t>group</w:t>
      </w:r>
      <w:r>
        <w:rPr>
          <w:spacing w:val="-3"/>
          <w:sz w:val="20"/>
          <w:szCs w:val="20"/>
        </w:rPr>
        <w:t xml:space="preserve"> </w:t>
      </w:r>
      <w:r>
        <w:rPr>
          <w:sz w:val="20"/>
          <w:szCs w:val="20"/>
        </w:rPr>
        <w:t>of</w:t>
      </w:r>
      <w:r>
        <w:rPr>
          <w:spacing w:val="-6"/>
          <w:sz w:val="20"/>
          <w:szCs w:val="20"/>
        </w:rPr>
        <w:t xml:space="preserve"> </w:t>
      </w:r>
      <w:r>
        <w:rPr>
          <w:sz w:val="20"/>
          <w:szCs w:val="20"/>
        </w:rPr>
        <w:t>10</w:t>
      </w:r>
      <w:r>
        <w:rPr>
          <w:spacing w:val="-5"/>
          <w:sz w:val="20"/>
          <w:szCs w:val="20"/>
        </w:rPr>
        <w:t xml:space="preserve"> </w:t>
      </w:r>
      <w:r>
        <w:rPr>
          <w:sz w:val="20"/>
          <w:szCs w:val="20"/>
        </w:rPr>
        <w:t>or</w:t>
      </w:r>
      <w:r>
        <w:rPr>
          <w:spacing w:val="-4"/>
          <w:sz w:val="20"/>
          <w:szCs w:val="20"/>
        </w:rPr>
        <w:t xml:space="preserve"> </w:t>
      </w:r>
      <w:r>
        <w:rPr>
          <w:sz w:val="20"/>
          <w:szCs w:val="20"/>
        </w:rPr>
        <w:t>more</w:t>
      </w:r>
      <w:r>
        <w:rPr>
          <w:spacing w:val="-4"/>
          <w:sz w:val="20"/>
          <w:szCs w:val="20"/>
        </w:rPr>
        <w:t xml:space="preserve"> </w:t>
      </w:r>
      <w:r>
        <w:rPr>
          <w:sz w:val="20"/>
          <w:szCs w:val="20"/>
        </w:rPr>
        <w:t>people</w:t>
      </w:r>
      <w:r>
        <w:rPr>
          <w:spacing w:val="-4"/>
          <w:sz w:val="20"/>
          <w:szCs w:val="20"/>
        </w:rPr>
        <w:t xml:space="preserve"> </w:t>
      </w:r>
      <w:r>
        <w:rPr>
          <w:sz w:val="20"/>
          <w:szCs w:val="20"/>
        </w:rPr>
        <w:t>that</w:t>
      </w:r>
      <w:r>
        <w:rPr>
          <w:spacing w:val="-4"/>
          <w:sz w:val="20"/>
          <w:szCs w:val="20"/>
        </w:rPr>
        <w:t xml:space="preserve"> </w:t>
      </w:r>
      <w:r>
        <w:rPr>
          <w:sz w:val="20"/>
          <w:szCs w:val="20"/>
        </w:rPr>
        <w:t>preorder</w:t>
      </w:r>
      <w:r>
        <w:rPr>
          <w:spacing w:val="-3"/>
          <w:sz w:val="20"/>
          <w:szCs w:val="20"/>
        </w:rPr>
        <w:t xml:space="preserve"> </w:t>
      </w:r>
      <w:r>
        <w:rPr>
          <w:sz w:val="20"/>
          <w:szCs w:val="20"/>
        </w:rPr>
        <w:t>their</w:t>
      </w:r>
      <w:r>
        <w:rPr>
          <w:spacing w:val="-2"/>
          <w:sz w:val="20"/>
          <w:szCs w:val="20"/>
        </w:rPr>
        <w:t xml:space="preserve"> </w:t>
      </w:r>
      <w:r>
        <w:rPr>
          <w:sz w:val="20"/>
          <w:szCs w:val="20"/>
        </w:rPr>
        <w:t>food</w:t>
      </w:r>
      <w:r>
        <w:rPr>
          <w:spacing w:val="-3"/>
          <w:sz w:val="20"/>
          <w:szCs w:val="20"/>
        </w:rPr>
        <w:t xml:space="preserve"> </w:t>
      </w:r>
      <w:r>
        <w:rPr>
          <w:spacing w:val="-2"/>
          <w:sz w:val="20"/>
          <w:szCs w:val="20"/>
        </w:rPr>
        <w:t>items.</w:t>
      </w:r>
    </w:p>
    <w:sectPr w:rsidR="00966184" w:rsidSect="00BC1C98">
      <w:pgSz w:w="15840" w:h="12240" w:orient="landscape"/>
      <w:pgMar w:top="288" w:right="720" w:bottom="576" w:left="274"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8B6F8" w14:textId="77777777" w:rsidR="00426253" w:rsidRDefault="00426253" w:rsidP="00BC1C98">
      <w:r>
        <w:separator/>
      </w:r>
    </w:p>
  </w:endnote>
  <w:endnote w:type="continuationSeparator" w:id="0">
    <w:p w14:paraId="029315BA" w14:textId="77777777" w:rsidR="00426253" w:rsidRDefault="00426253" w:rsidP="00BC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614C3" w14:textId="77777777" w:rsidR="00426253" w:rsidRDefault="00426253" w:rsidP="00BC1C98">
      <w:r>
        <w:separator/>
      </w:r>
    </w:p>
  </w:footnote>
  <w:footnote w:type="continuationSeparator" w:id="0">
    <w:p w14:paraId="15B8281D" w14:textId="77777777" w:rsidR="00426253" w:rsidRDefault="00426253" w:rsidP="00BC1C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731" w:hanging="272"/>
      </w:pPr>
      <w:rPr>
        <w:rFonts w:ascii="Times New Roman" w:hAnsi="Times New Roman" w:cs="Times New Roman"/>
        <w:b w:val="0"/>
        <w:bCs w:val="0"/>
        <w:i w:val="0"/>
        <w:iCs w:val="0"/>
        <w:spacing w:val="0"/>
        <w:w w:val="96"/>
        <w:sz w:val="20"/>
        <w:szCs w:val="20"/>
      </w:rPr>
    </w:lvl>
    <w:lvl w:ilvl="1">
      <w:numFmt w:val="bullet"/>
      <w:lvlText w:val="•"/>
      <w:lvlJc w:val="left"/>
      <w:pPr>
        <w:ind w:left="1782" w:hanging="272"/>
      </w:pPr>
    </w:lvl>
    <w:lvl w:ilvl="2">
      <w:numFmt w:val="bullet"/>
      <w:lvlText w:val="•"/>
      <w:lvlJc w:val="left"/>
      <w:pPr>
        <w:ind w:left="2824" w:hanging="272"/>
      </w:pPr>
    </w:lvl>
    <w:lvl w:ilvl="3">
      <w:numFmt w:val="bullet"/>
      <w:lvlText w:val="•"/>
      <w:lvlJc w:val="left"/>
      <w:pPr>
        <w:ind w:left="3866" w:hanging="272"/>
      </w:pPr>
    </w:lvl>
    <w:lvl w:ilvl="4">
      <w:numFmt w:val="bullet"/>
      <w:lvlText w:val="•"/>
      <w:lvlJc w:val="left"/>
      <w:pPr>
        <w:ind w:left="4908" w:hanging="272"/>
      </w:pPr>
    </w:lvl>
    <w:lvl w:ilvl="5">
      <w:numFmt w:val="bullet"/>
      <w:lvlText w:val="•"/>
      <w:lvlJc w:val="left"/>
      <w:pPr>
        <w:ind w:left="5950" w:hanging="272"/>
      </w:pPr>
    </w:lvl>
    <w:lvl w:ilvl="6">
      <w:numFmt w:val="bullet"/>
      <w:lvlText w:val="•"/>
      <w:lvlJc w:val="left"/>
      <w:pPr>
        <w:ind w:left="6992" w:hanging="272"/>
      </w:pPr>
    </w:lvl>
    <w:lvl w:ilvl="7">
      <w:numFmt w:val="bullet"/>
      <w:lvlText w:val="•"/>
      <w:lvlJc w:val="left"/>
      <w:pPr>
        <w:ind w:left="8034" w:hanging="272"/>
      </w:pPr>
    </w:lvl>
    <w:lvl w:ilvl="8">
      <w:numFmt w:val="bullet"/>
      <w:lvlText w:val="•"/>
      <w:lvlJc w:val="left"/>
      <w:pPr>
        <w:ind w:left="9076" w:hanging="272"/>
      </w:pPr>
    </w:lvl>
  </w:abstractNum>
  <w:abstractNum w:abstractNumId="1" w15:restartNumberingAfterBreak="0">
    <w:nsid w:val="00000403"/>
    <w:multiLevelType w:val="multilevel"/>
    <w:tmpl w:val="00000886"/>
    <w:lvl w:ilvl="0">
      <w:start w:val="1"/>
      <w:numFmt w:val="lowerLetter"/>
      <w:lvlText w:val="(%1)"/>
      <w:lvlJc w:val="left"/>
      <w:pPr>
        <w:ind w:left="220" w:hanging="272"/>
      </w:pPr>
      <w:rPr>
        <w:rFonts w:ascii="Times New Roman" w:hAnsi="Times New Roman" w:cs="Times New Roman"/>
        <w:b w:val="0"/>
        <w:bCs w:val="0"/>
        <w:i w:val="0"/>
        <w:iCs w:val="0"/>
        <w:spacing w:val="0"/>
        <w:w w:val="96"/>
        <w:sz w:val="20"/>
        <w:szCs w:val="20"/>
      </w:rPr>
    </w:lvl>
    <w:lvl w:ilvl="1">
      <w:start w:val="2"/>
      <w:numFmt w:val="decimal"/>
      <w:lvlText w:val="(%2)"/>
      <w:lvlJc w:val="left"/>
      <w:pPr>
        <w:ind w:left="220" w:hanging="285"/>
      </w:pPr>
      <w:rPr>
        <w:rFonts w:ascii="Times New Roman" w:hAnsi="Times New Roman" w:cs="Times New Roman"/>
        <w:b w:val="0"/>
        <w:bCs w:val="0"/>
        <w:i w:val="0"/>
        <w:iCs w:val="0"/>
        <w:spacing w:val="0"/>
        <w:w w:val="99"/>
        <w:sz w:val="20"/>
        <w:szCs w:val="20"/>
      </w:rPr>
    </w:lvl>
    <w:lvl w:ilvl="2">
      <w:numFmt w:val="bullet"/>
      <w:lvlText w:val="•"/>
      <w:lvlJc w:val="left"/>
      <w:pPr>
        <w:ind w:left="2408" w:hanging="285"/>
      </w:pPr>
    </w:lvl>
    <w:lvl w:ilvl="3">
      <w:numFmt w:val="bullet"/>
      <w:lvlText w:val="•"/>
      <w:lvlJc w:val="left"/>
      <w:pPr>
        <w:ind w:left="3502" w:hanging="285"/>
      </w:pPr>
    </w:lvl>
    <w:lvl w:ilvl="4">
      <w:numFmt w:val="bullet"/>
      <w:lvlText w:val="•"/>
      <w:lvlJc w:val="left"/>
      <w:pPr>
        <w:ind w:left="4596" w:hanging="285"/>
      </w:pPr>
    </w:lvl>
    <w:lvl w:ilvl="5">
      <w:numFmt w:val="bullet"/>
      <w:lvlText w:val="•"/>
      <w:lvlJc w:val="left"/>
      <w:pPr>
        <w:ind w:left="5690" w:hanging="285"/>
      </w:pPr>
    </w:lvl>
    <w:lvl w:ilvl="6">
      <w:numFmt w:val="bullet"/>
      <w:lvlText w:val="•"/>
      <w:lvlJc w:val="left"/>
      <w:pPr>
        <w:ind w:left="6784" w:hanging="285"/>
      </w:pPr>
    </w:lvl>
    <w:lvl w:ilvl="7">
      <w:numFmt w:val="bullet"/>
      <w:lvlText w:val="•"/>
      <w:lvlJc w:val="left"/>
      <w:pPr>
        <w:ind w:left="7878" w:hanging="285"/>
      </w:pPr>
    </w:lvl>
    <w:lvl w:ilvl="8">
      <w:numFmt w:val="bullet"/>
      <w:lvlText w:val="•"/>
      <w:lvlJc w:val="left"/>
      <w:pPr>
        <w:ind w:left="8972" w:hanging="285"/>
      </w:pPr>
    </w:lvl>
  </w:abstractNum>
  <w:abstractNum w:abstractNumId="2" w15:restartNumberingAfterBreak="0">
    <w:nsid w:val="00000404"/>
    <w:multiLevelType w:val="multilevel"/>
    <w:tmpl w:val="00000887"/>
    <w:lvl w:ilvl="0">
      <w:start w:val="1"/>
      <w:numFmt w:val="lowerLetter"/>
      <w:lvlText w:val="(%1)"/>
      <w:lvlJc w:val="left"/>
      <w:pPr>
        <w:ind w:left="220" w:hanging="272"/>
      </w:pPr>
      <w:rPr>
        <w:rFonts w:ascii="Times New Roman" w:hAnsi="Times New Roman" w:cs="Times New Roman"/>
        <w:b w:val="0"/>
        <w:bCs w:val="0"/>
        <w:i w:val="0"/>
        <w:iCs w:val="0"/>
        <w:spacing w:val="0"/>
        <w:w w:val="96"/>
        <w:sz w:val="20"/>
        <w:szCs w:val="20"/>
      </w:rPr>
    </w:lvl>
    <w:lvl w:ilvl="1">
      <w:start w:val="1"/>
      <w:numFmt w:val="decimal"/>
      <w:lvlText w:val="(%2)"/>
      <w:lvlJc w:val="left"/>
      <w:pPr>
        <w:ind w:left="683" w:hanging="284"/>
      </w:pPr>
      <w:rPr>
        <w:rFonts w:ascii="Times New Roman" w:hAnsi="Times New Roman" w:cs="Times New Roman"/>
        <w:b w:val="0"/>
        <w:bCs w:val="0"/>
        <w:i w:val="0"/>
        <w:iCs w:val="0"/>
        <w:spacing w:val="0"/>
        <w:w w:val="96"/>
        <w:sz w:val="20"/>
        <w:szCs w:val="20"/>
      </w:rPr>
    </w:lvl>
    <w:lvl w:ilvl="2">
      <w:numFmt w:val="bullet"/>
      <w:lvlText w:val="•"/>
      <w:lvlJc w:val="left"/>
      <w:pPr>
        <w:ind w:left="680" w:hanging="284"/>
      </w:pPr>
    </w:lvl>
    <w:lvl w:ilvl="3">
      <w:numFmt w:val="bullet"/>
      <w:lvlText w:val="•"/>
      <w:lvlJc w:val="left"/>
      <w:pPr>
        <w:ind w:left="1990" w:hanging="284"/>
      </w:pPr>
    </w:lvl>
    <w:lvl w:ilvl="4">
      <w:numFmt w:val="bullet"/>
      <w:lvlText w:val="•"/>
      <w:lvlJc w:val="left"/>
      <w:pPr>
        <w:ind w:left="3300" w:hanging="284"/>
      </w:pPr>
    </w:lvl>
    <w:lvl w:ilvl="5">
      <w:numFmt w:val="bullet"/>
      <w:lvlText w:val="•"/>
      <w:lvlJc w:val="left"/>
      <w:pPr>
        <w:ind w:left="4610" w:hanging="284"/>
      </w:pPr>
    </w:lvl>
    <w:lvl w:ilvl="6">
      <w:numFmt w:val="bullet"/>
      <w:lvlText w:val="•"/>
      <w:lvlJc w:val="left"/>
      <w:pPr>
        <w:ind w:left="5920" w:hanging="284"/>
      </w:pPr>
    </w:lvl>
    <w:lvl w:ilvl="7">
      <w:numFmt w:val="bullet"/>
      <w:lvlText w:val="•"/>
      <w:lvlJc w:val="left"/>
      <w:pPr>
        <w:ind w:left="7230" w:hanging="284"/>
      </w:pPr>
    </w:lvl>
    <w:lvl w:ilvl="8">
      <w:numFmt w:val="bullet"/>
      <w:lvlText w:val="•"/>
      <w:lvlJc w:val="left"/>
      <w:pPr>
        <w:ind w:left="8540" w:hanging="284"/>
      </w:pPr>
    </w:lvl>
  </w:abstractNum>
  <w:num w:numId="1" w16cid:durableId="1159079511">
    <w:abstractNumId w:val="2"/>
  </w:num>
  <w:num w:numId="2" w16cid:durableId="840120643">
    <w:abstractNumId w:val="1"/>
  </w:num>
  <w:num w:numId="3" w16cid:durableId="1327321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6E0"/>
    <w:rsid w:val="000B4CB3"/>
    <w:rsid w:val="00426253"/>
    <w:rsid w:val="004C4F7C"/>
    <w:rsid w:val="00587306"/>
    <w:rsid w:val="008469F9"/>
    <w:rsid w:val="00966184"/>
    <w:rsid w:val="00BC1C98"/>
    <w:rsid w:val="00BE0493"/>
    <w:rsid w:val="00C126E0"/>
    <w:rsid w:val="00CA30F0"/>
    <w:rsid w:val="00D720CC"/>
    <w:rsid w:val="00DC1379"/>
    <w:rsid w:val="00F50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DDDA8E"/>
  <w14:defaultImageDpi w14:val="0"/>
  <w15:docId w15:val="{19899CDF-639B-4661-BFE1-432BD88A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2"/>
      <w:szCs w:val="22"/>
    </w:rPr>
  </w:style>
  <w:style w:type="paragraph" w:styleId="Heading1">
    <w:name w:val="heading 1"/>
    <w:basedOn w:val="Normal"/>
    <w:next w:val="Normal"/>
    <w:link w:val="Heading1Char"/>
    <w:uiPriority w:val="1"/>
    <w:qFormat/>
    <w:pPr>
      <w:spacing w:before="136"/>
      <w:ind w:left="220"/>
      <w:outlineLvl w:val="0"/>
    </w:pPr>
    <w:rPr>
      <w:b/>
      <w:b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20"/>
    </w:pPr>
    <w:rPr>
      <w:sz w:val="20"/>
      <w:szCs w:val="20"/>
    </w:rPr>
  </w:style>
  <w:style w:type="character" w:customStyle="1" w:styleId="BodyTextChar">
    <w:name w:val="Body Text Char"/>
    <w:link w:val="BodyText"/>
    <w:uiPriority w:val="99"/>
    <w:semiHidden/>
    <w:rPr>
      <w:rFonts w:ascii="Times New Roman" w:hAnsi="Times New Roman" w:cs="Times New Roman"/>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paragraph" w:styleId="Title">
    <w:name w:val="Title"/>
    <w:basedOn w:val="Normal"/>
    <w:next w:val="Normal"/>
    <w:link w:val="TitleChar"/>
    <w:uiPriority w:val="1"/>
    <w:qFormat/>
    <w:pPr>
      <w:spacing w:before="70"/>
      <w:ind w:left="112" w:right="113"/>
      <w:jc w:val="center"/>
    </w:pPr>
    <w:rPr>
      <w:rFonts w:ascii="Verdana" w:hAnsi="Verdana" w:cs="Verdana"/>
      <w:b/>
      <w:bCs/>
      <w:sz w:val="180"/>
      <w:szCs w:val="180"/>
    </w:rPr>
  </w:style>
  <w:style w:type="character" w:customStyle="1" w:styleId="TitleChar">
    <w:name w:val="Title Char"/>
    <w:link w:val="Title"/>
    <w:uiPriority w:val="10"/>
    <w:rPr>
      <w:rFonts w:ascii="Calibri Light" w:eastAsia="Times New Roman" w:hAnsi="Calibri Light" w:cs="Times New Roman"/>
      <w:b/>
      <w:bCs/>
      <w:kern w:val="28"/>
      <w:sz w:val="32"/>
      <w:szCs w:val="32"/>
    </w:rPr>
  </w:style>
  <w:style w:type="paragraph" w:styleId="ListParagraph">
    <w:name w:val="List Paragraph"/>
    <w:basedOn w:val="Normal"/>
    <w:uiPriority w:val="1"/>
    <w:qFormat/>
    <w:pPr>
      <w:ind w:left="220"/>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BC1C98"/>
    <w:pPr>
      <w:tabs>
        <w:tab w:val="center" w:pos="4680"/>
        <w:tab w:val="right" w:pos="9360"/>
      </w:tabs>
    </w:pPr>
  </w:style>
  <w:style w:type="character" w:customStyle="1" w:styleId="HeaderChar">
    <w:name w:val="Header Char"/>
    <w:link w:val="Header"/>
    <w:uiPriority w:val="99"/>
    <w:rsid w:val="00BC1C98"/>
    <w:rPr>
      <w:rFonts w:ascii="Times New Roman" w:hAnsi="Times New Roman"/>
      <w:sz w:val="22"/>
      <w:szCs w:val="22"/>
    </w:rPr>
  </w:style>
  <w:style w:type="paragraph" w:styleId="Footer">
    <w:name w:val="footer"/>
    <w:basedOn w:val="Normal"/>
    <w:link w:val="FooterChar"/>
    <w:uiPriority w:val="99"/>
    <w:unhideWhenUsed/>
    <w:rsid w:val="00BC1C98"/>
    <w:pPr>
      <w:tabs>
        <w:tab w:val="center" w:pos="4680"/>
        <w:tab w:val="right" w:pos="9360"/>
      </w:tabs>
    </w:pPr>
  </w:style>
  <w:style w:type="character" w:customStyle="1" w:styleId="FooterChar">
    <w:name w:val="Footer Char"/>
    <w:link w:val="Footer"/>
    <w:uiPriority w:val="99"/>
    <w:rsid w:val="00BC1C98"/>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Boggan, Melanie</dc:creator>
  <cp:keywords/>
  <dc:description/>
  <cp:lastModifiedBy>Brittany Peters</cp:lastModifiedBy>
  <cp:revision>2</cp:revision>
  <cp:lastPrinted>2024-09-27T17:06:00Z</cp:lastPrinted>
  <dcterms:created xsi:type="dcterms:W3CDTF">2026-09-15T15:07:00Z</dcterms:created>
  <dcterms:modified xsi:type="dcterms:W3CDTF">2026-09-15T15:07:00Z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(32-bit) 24.3.20112</vt:lpwstr>
  </property>
  <property fmtid="{D5CDD505-2E9C-101B-9397-08002B2CF9AE}" pid="3" name="Producer">
    <vt:lpwstr>Adobe Acrobat Pro (32-bit) 24.3.20112</vt:lpwstr>
  </property>
</Properties>
</file>